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1"/>
        <w:gridCol w:w="268"/>
        <w:gridCol w:w="1736"/>
        <w:gridCol w:w="989"/>
        <w:gridCol w:w="1421"/>
        <w:gridCol w:w="1559"/>
        <w:gridCol w:w="1276"/>
        <w:gridCol w:w="1275"/>
        <w:gridCol w:w="1277"/>
      </w:tblGrid>
      <w:tr w:rsidR="00F83DEC" w14:paraId="07E1469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89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21807" w14:textId="77777777" w:rsidR="00F83DEC" w:rsidRDefault="000B1D04">
            <w:pPr>
              <w:pStyle w:val="Standard"/>
              <w:spacing w:line="400" w:lineRule="exact"/>
            </w:pPr>
            <w:r>
              <w:rPr>
                <w:rFonts w:eastAsia="標楷體"/>
                <w:b/>
                <w:bCs/>
                <w:sz w:val="32"/>
                <w:szCs w:val="32"/>
              </w:rPr>
              <w:t>桃園市政府</w:t>
            </w:r>
            <w:r>
              <w:rPr>
                <w:rFonts w:ascii="標楷體" w:eastAsia="標楷體" w:hAnsi="標楷體"/>
                <w:b/>
                <w:sz w:val="32"/>
              </w:rPr>
              <w:t>及所屬各機關（構）人員赴香港或澳門通報表</w:t>
            </w:r>
          </w:p>
          <w:p w14:paraId="1A108C41" w14:textId="77777777" w:rsidR="00F83DEC" w:rsidRDefault="000B1D04">
            <w:pPr>
              <w:pStyle w:val="Standard"/>
              <w:spacing w:line="400" w:lineRule="exact"/>
              <w:jc w:val="right"/>
            </w:pPr>
            <w:r>
              <w:rPr>
                <w:rFonts w:ascii="標楷體" w:eastAsia="標楷體" w:hAnsi="標楷體"/>
                <w:sz w:val="32"/>
              </w:rPr>
              <w:t xml:space="preserve">    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 xml:space="preserve">     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 xml:space="preserve">     </w:t>
            </w:r>
            <w:proofErr w:type="gramStart"/>
            <w:r>
              <w:rPr>
                <w:rFonts w:ascii="標楷體" w:eastAsia="標楷體" w:hAnsi="標楷體"/>
                <w:sz w:val="22"/>
              </w:rPr>
              <w:t>日填</w:t>
            </w:r>
            <w:proofErr w:type="gramEnd"/>
          </w:p>
        </w:tc>
      </w:tr>
      <w:tr w:rsidR="00F83DEC" w14:paraId="560D1291" w14:textId="77777777">
        <w:tblPrEx>
          <w:tblCellMar>
            <w:top w:w="0" w:type="dxa"/>
            <w:bottom w:w="0" w:type="dxa"/>
          </w:tblCellMar>
        </w:tblPrEx>
        <w:trPr>
          <w:trHeight w:val="731"/>
          <w:jc w:val="center"/>
        </w:trPr>
        <w:tc>
          <w:tcPr>
            <w:tcW w:w="13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D2847" w14:textId="77777777" w:rsidR="00F83DEC" w:rsidRDefault="000B1D04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單位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F1272" w14:textId="77777777" w:rsidR="00F83DEC" w:rsidRDefault="00F83DEC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3736A" w14:textId="77777777" w:rsidR="00F83DEC" w:rsidRDefault="000B1D04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F4E5F" w14:textId="77777777" w:rsidR="00F83DEC" w:rsidRDefault="00F83DEC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E7A70" w14:textId="77777777" w:rsidR="00F83DEC" w:rsidRDefault="000B1D04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官職等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BFD85" w14:textId="77777777" w:rsidR="00F83DEC" w:rsidRDefault="00F83DEC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9A132" w14:textId="77777777" w:rsidR="00F83DEC" w:rsidRDefault="000B1D04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9D8C0" w14:textId="77777777" w:rsidR="00F83DEC" w:rsidRDefault="00F83DEC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3DEC" w14:paraId="345CDDF0" w14:textId="77777777">
        <w:tblPrEx>
          <w:tblCellMar>
            <w:top w:w="0" w:type="dxa"/>
            <w:bottom w:w="0" w:type="dxa"/>
          </w:tblCellMar>
        </w:tblPrEx>
        <w:trPr>
          <w:trHeight w:val="767"/>
          <w:jc w:val="center"/>
        </w:trPr>
        <w:tc>
          <w:tcPr>
            <w:tcW w:w="13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E3631" w14:textId="77777777" w:rsidR="00F83DEC" w:rsidRDefault="000B1D04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本次前往</w:t>
            </w:r>
          </w:p>
        </w:tc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1D6C2" w14:textId="77777777" w:rsidR="00F83DEC" w:rsidRDefault="000B1D04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□ </w:t>
            </w:r>
            <w:r>
              <w:rPr>
                <w:rFonts w:ascii="標楷體" w:eastAsia="標楷體" w:hAnsi="標楷體"/>
                <w:sz w:val="26"/>
                <w:szCs w:val="26"/>
              </w:rPr>
              <w:t>香港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□ </w:t>
            </w:r>
            <w:r>
              <w:rPr>
                <w:rFonts w:ascii="標楷體" w:eastAsia="標楷體" w:hAnsi="標楷體"/>
                <w:sz w:val="26"/>
                <w:szCs w:val="26"/>
              </w:rPr>
              <w:t>澳門</w:t>
            </w:r>
          </w:p>
          <w:p w14:paraId="6758ABF6" w14:textId="77777777" w:rsidR="00F83DEC" w:rsidRDefault="000B1D04">
            <w:pPr>
              <w:pStyle w:val="Standard"/>
              <w:ind w:left="623" w:hanging="424"/>
              <w:jc w:val="both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經香港或澳門過境或轉機（乘）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9F440" w14:textId="77777777" w:rsidR="00F83DEC" w:rsidRDefault="000B1D04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期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間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C2D12" w14:textId="77777777" w:rsidR="00F83DEC" w:rsidRDefault="000B1D04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</w:rPr>
              <w:t>日起</w:t>
            </w:r>
          </w:p>
          <w:p w14:paraId="1549BBA5" w14:textId="77777777" w:rsidR="00F83DEC" w:rsidRDefault="000B1D04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</w:rPr>
              <w:t>日止</w:t>
            </w:r>
          </w:p>
          <w:p w14:paraId="48B073F2" w14:textId="77777777" w:rsidR="00F83DEC" w:rsidRDefault="000B1D04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共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</w:t>
            </w:r>
            <w:r>
              <w:rPr>
                <w:rFonts w:ascii="標楷體" w:eastAsia="標楷體" w:hAnsi="標楷體"/>
                <w:sz w:val="26"/>
                <w:szCs w:val="26"/>
              </w:rPr>
              <w:t>日</w:t>
            </w:r>
          </w:p>
        </w:tc>
      </w:tr>
      <w:tr w:rsidR="00F83DEC" w14:paraId="59A6F8EB" w14:textId="77777777">
        <w:tblPrEx>
          <w:tblCellMar>
            <w:top w:w="0" w:type="dxa"/>
            <w:bottom w:w="0" w:type="dxa"/>
          </w:tblCellMar>
        </w:tblPrEx>
        <w:trPr>
          <w:trHeight w:val="1133"/>
          <w:jc w:val="center"/>
        </w:trPr>
        <w:tc>
          <w:tcPr>
            <w:tcW w:w="309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AFD8D" w14:textId="77777777" w:rsidR="00F83DEC" w:rsidRDefault="000B1D04">
            <w:pPr>
              <w:pStyle w:val="Standard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是否已登錄「國人赴陸港澳動態登錄系統」</w:t>
            </w:r>
          </w:p>
        </w:tc>
        <w:tc>
          <w:tcPr>
            <w:tcW w:w="7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E015C" w14:textId="77777777" w:rsidR="00F83DEC" w:rsidRDefault="000B1D04">
            <w:pPr>
              <w:pStyle w:val="Standard"/>
            </w:pPr>
            <w:r>
              <w:rPr>
                <w:rFonts w:ascii="新細明體" w:hAnsi="新細明體"/>
                <w:sz w:val="26"/>
                <w:szCs w:val="26"/>
              </w:rPr>
              <w:t xml:space="preserve">       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是，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並已影送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所屬機關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構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>留存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否</w:t>
            </w:r>
          </w:p>
        </w:tc>
      </w:tr>
      <w:tr w:rsidR="00F83DEC" w14:paraId="64DB64AD" w14:textId="77777777">
        <w:tblPrEx>
          <w:tblCellMar>
            <w:top w:w="0" w:type="dxa"/>
            <w:bottom w:w="0" w:type="dxa"/>
          </w:tblCellMar>
        </w:tblPrEx>
        <w:trPr>
          <w:trHeight w:val="2433"/>
          <w:jc w:val="center"/>
        </w:trPr>
        <w:tc>
          <w:tcPr>
            <w:tcW w:w="109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828AF" w14:textId="77777777" w:rsidR="00F83DEC" w:rsidRDefault="000B1D04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事由</w:t>
            </w:r>
          </w:p>
        </w:tc>
        <w:tc>
          <w:tcPr>
            <w:tcW w:w="9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DAF32" w14:textId="77777777" w:rsidR="00F83DEC" w:rsidRPr="005F33BD" w:rsidRDefault="00F83DEC">
            <w:pPr>
              <w:pStyle w:val="Standard"/>
              <w:rPr>
                <w:rFonts w:ascii="標楷體" w:eastAsia="標楷體" w:hAnsi="標楷體"/>
                <w:sz w:val="26"/>
                <w:szCs w:val="26"/>
              </w:rPr>
            </w:pPr>
          </w:p>
          <w:p w14:paraId="26A6E11D" w14:textId="77777777" w:rsidR="00F83DEC" w:rsidRDefault="000B1D04">
            <w:pPr>
              <w:pStyle w:val="Standard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公務事由</w:t>
            </w:r>
            <w:r>
              <w:rPr>
                <w:rFonts w:ascii="新細明體" w:hAnsi="新細明體"/>
                <w:sz w:val="26"/>
                <w:szCs w:val="26"/>
              </w:rPr>
              <w:br/>
            </w: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旅遊觀光</w:t>
            </w:r>
          </w:p>
          <w:p w14:paraId="6B16E81B" w14:textId="77777777" w:rsidR="00F83DEC" w:rsidRDefault="000B1D04">
            <w:pPr>
              <w:pStyle w:val="Standard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探訪親友</w:t>
            </w:r>
          </w:p>
          <w:p w14:paraId="68D33417" w14:textId="77777777" w:rsidR="00F83DEC" w:rsidRDefault="000B1D04">
            <w:pPr>
              <w:pStyle w:val="Standard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參與活動</w:t>
            </w:r>
          </w:p>
          <w:p w14:paraId="09823FEF" w14:textId="77777777" w:rsidR="00F83DEC" w:rsidRDefault="000B1D04">
            <w:pPr>
              <w:pStyle w:val="Standard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其他（須敘明事由）</w:t>
            </w:r>
            <w:r>
              <w:rPr>
                <w:rFonts w:ascii="標楷體" w:eastAsia="標楷體" w:hAnsi="標楷體"/>
                <w:sz w:val="26"/>
                <w:szCs w:val="26"/>
              </w:rPr>
              <w:t>________________________________</w:t>
            </w:r>
          </w:p>
        </w:tc>
      </w:tr>
    </w:tbl>
    <w:p w14:paraId="4FB22B2C" w14:textId="77777777" w:rsidR="00F83DEC" w:rsidRDefault="00F83DEC">
      <w:pPr>
        <w:pStyle w:val="Standard"/>
        <w:widowControl/>
        <w:ind w:left="-1416" w:firstLine="189"/>
        <w:jc w:val="both"/>
        <w:rPr>
          <w:rFonts w:ascii="標楷體" w:eastAsia="標楷體" w:hAnsi="標楷體"/>
          <w:sz w:val="32"/>
        </w:rPr>
      </w:pPr>
    </w:p>
    <w:p w14:paraId="012F0729" w14:textId="77777777" w:rsidR="00F83DEC" w:rsidRDefault="000B1D04">
      <w:pPr>
        <w:pStyle w:val="Standard"/>
        <w:widowControl/>
        <w:ind w:left="-1416" w:firstLine="189"/>
        <w:jc w:val="both"/>
      </w:pPr>
      <w:r>
        <w:rPr>
          <w:rFonts w:ascii="標楷體" w:eastAsia="標楷體" w:hAnsi="標楷體"/>
          <w:sz w:val="32"/>
        </w:rPr>
        <w:t>通報人：</w:t>
      </w:r>
      <w:r>
        <w:rPr>
          <w:rFonts w:ascii="標楷體" w:eastAsia="標楷體" w:hAnsi="標楷體"/>
          <w:sz w:val="32"/>
        </w:rPr>
        <w:t>___________________</w:t>
      </w:r>
      <w:r>
        <w:rPr>
          <w:rFonts w:ascii="標楷體" w:eastAsia="標楷體" w:hAnsi="標楷體"/>
          <w:sz w:val="32"/>
        </w:rPr>
        <w:t>（簽章）</w:t>
      </w:r>
    </w:p>
    <w:p w14:paraId="04327103" w14:textId="77777777" w:rsidR="00F83DEC" w:rsidRDefault="000B1D04">
      <w:pPr>
        <w:pStyle w:val="Standard"/>
        <w:widowControl/>
        <w:ind w:left="-239" w:hanging="611"/>
        <w:jc w:val="both"/>
      </w:pPr>
      <w:proofErr w:type="gramStart"/>
      <w:r>
        <w:rPr>
          <w:rFonts w:ascii="標楷體" w:eastAsia="標楷體" w:hAnsi="標楷體" w:cs="Times New Roman"/>
          <w:sz w:val="26"/>
          <w:szCs w:val="26"/>
        </w:rPr>
        <w:t>註</w:t>
      </w:r>
      <w:proofErr w:type="gramEnd"/>
      <w:r>
        <w:rPr>
          <w:rFonts w:ascii="標楷體" w:eastAsia="標楷體" w:hAnsi="標楷體" w:cs="Times New Roman"/>
          <w:sz w:val="26"/>
          <w:szCs w:val="26"/>
        </w:rPr>
        <w:t>：</w:t>
      </w:r>
    </w:p>
    <w:p w14:paraId="1E262DA6" w14:textId="77777777" w:rsidR="00F83DEC" w:rsidRDefault="000B1D04">
      <w:pPr>
        <w:pStyle w:val="a5"/>
        <w:numPr>
          <w:ilvl w:val="1"/>
          <w:numId w:val="8"/>
        </w:numPr>
        <w:ind w:left="-239" w:right="-907" w:hanging="611"/>
        <w:jc w:val="both"/>
      </w:pPr>
      <w:r>
        <w:rPr>
          <w:rFonts w:ascii="標楷體" w:eastAsia="標楷體" w:hAnsi="標楷體"/>
          <w:sz w:val="26"/>
          <w:szCs w:val="26"/>
        </w:rPr>
        <w:t>赴香港或澳門之定義係包含過境或轉乘經由香港或澳門機場、港口之航空器、船舶或其他運輸工具至其他國家或地區。</w:t>
      </w:r>
    </w:p>
    <w:p w14:paraId="39B20910" w14:textId="77777777" w:rsidR="00F83DEC" w:rsidRDefault="000B1D04">
      <w:pPr>
        <w:pStyle w:val="a5"/>
        <w:numPr>
          <w:ilvl w:val="1"/>
          <w:numId w:val="8"/>
        </w:numPr>
        <w:ind w:left="-239" w:right="-907" w:hanging="611"/>
        <w:jc w:val="both"/>
      </w:pPr>
      <w:r>
        <w:rPr>
          <w:rFonts w:eastAsia="標楷體"/>
          <w:sz w:val="26"/>
          <w:szCs w:val="26"/>
        </w:rPr>
        <w:t>桃園市政府</w:t>
      </w:r>
      <w:r>
        <w:rPr>
          <w:rFonts w:ascii="標楷體" w:eastAsia="標楷體" w:hAnsi="標楷體"/>
          <w:sz w:val="26"/>
          <w:szCs w:val="26"/>
        </w:rPr>
        <w:t>及所屬各機關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構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人員赴港澳，且未會見或聯繫港澳官方人士、港澳民意代表、擔任大陸地區黨務、軍事、行政或政治性機關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構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、團體之職務或為其成員者、任職於中共駐港澳行政、軍事、黨務等其他公務機構者、海峽兩岸關係協會駐港澳人員，除緊急臨時之情形外，應於出境日三日前填具本表並上</w:t>
      </w:r>
      <w:proofErr w:type="gramStart"/>
      <w:r>
        <w:rPr>
          <w:rFonts w:ascii="標楷體" w:eastAsia="標楷體" w:hAnsi="標楷體"/>
          <w:sz w:val="26"/>
          <w:szCs w:val="26"/>
        </w:rPr>
        <w:t>傳人事差勤</w:t>
      </w:r>
      <w:proofErr w:type="gramEnd"/>
      <w:r>
        <w:rPr>
          <w:rFonts w:ascii="標楷體" w:eastAsia="標楷體" w:hAnsi="標楷體"/>
          <w:sz w:val="26"/>
          <w:szCs w:val="26"/>
        </w:rPr>
        <w:t>系統。</w:t>
      </w:r>
    </w:p>
    <w:p w14:paraId="7E127780" w14:textId="77777777" w:rsidR="00F83DEC" w:rsidRDefault="000B1D04">
      <w:pPr>
        <w:pStyle w:val="a5"/>
        <w:numPr>
          <w:ilvl w:val="1"/>
          <w:numId w:val="8"/>
        </w:numPr>
        <w:ind w:left="-239" w:right="-907" w:hanging="611"/>
        <w:jc w:val="both"/>
      </w:pPr>
      <w:r>
        <w:rPr>
          <w:rFonts w:ascii="標楷體" w:eastAsia="標楷體" w:hAnsi="標楷體"/>
          <w:sz w:val="26"/>
          <w:szCs w:val="26"/>
        </w:rPr>
        <w:t>桃園市政府及所屬各機關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構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人員不分平日、假日赴港澳，行前應至人事差勤系統完成登錄，且不論公務或非公務事由赴港澳，</w:t>
      </w:r>
      <w:proofErr w:type="gramStart"/>
      <w:r>
        <w:rPr>
          <w:rFonts w:ascii="標楷體" w:eastAsia="標楷體" w:hAnsi="標楷體"/>
          <w:sz w:val="26"/>
          <w:szCs w:val="26"/>
        </w:rPr>
        <w:t>均應至</w:t>
      </w:r>
      <w:proofErr w:type="gramEnd"/>
      <w:r>
        <w:rPr>
          <w:rFonts w:ascii="標楷體" w:eastAsia="標楷體" w:hAnsi="標楷體"/>
          <w:sz w:val="26"/>
          <w:szCs w:val="26"/>
        </w:rPr>
        <w:t>大陸委員會「國人赴陸港澳動態登錄系統」進行登錄。</w:t>
      </w:r>
    </w:p>
    <w:sectPr w:rsidR="00F83DEC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FD903" w14:textId="77777777" w:rsidR="000B1D04" w:rsidRDefault="000B1D04">
      <w:r>
        <w:separator/>
      </w:r>
    </w:p>
  </w:endnote>
  <w:endnote w:type="continuationSeparator" w:id="0">
    <w:p w14:paraId="7E68D332" w14:textId="77777777" w:rsidR="000B1D04" w:rsidRDefault="000B1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31372" w14:textId="77777777" w:rsidR="000B1D04" w:rsidRDefault="000B1D04">
      <w:r>
        <w:rPr>
          <w:color w:val="000000"/>
        </w:rPr>
        <w:separator/>
      </w:r>
    </w:p>
  </w:footnote>
  <w:footnote w:type="continuationSeparator" w:id="0">
    <w:p w14:paraId="5AF0CAC1" w14:textId="77777777" w:rsidR="000B1D04" w:rsidRDefault="000B1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59E9"/>
    <w:multiLevelType w:val="multilevel"/>
    <w:tmpl w:val="07CEC834"/>
    <w:styleLink w:val="WWNum7"/>
    <w:lvl w:ilvl="0">
      <w:start w:val="1"/>
      <w:numFmt w:val="japaneseCounting"/>
      <w:suff w:val="space"/>
      <w:lvlText w:val="（%1）"/>
      <w:lvlJc w:val="left"/>
      <w:rPr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1653FF"/>
    <w:multiLevelType w:val="multilevel"/>
    <w:tmpl w:val="6AB8740A"/>
    <w:styleLink w:val="WWNum6"/>
    <w:lvl w:ilvl="0">
      <w:start w:val="1"/>
      <w:numFmt w:val="japaneseCounting"/>
      <w:suff w:val="space"/>
      <w:lvlText w:val="（%1）"/>
      <w:lvlJc w:val="left"/>
      <w:rPr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BF5921"/>
    <w:multiLevelType w:val="multilevel"/>
    <w:tmpl w:val="0814686A"/>
    <w:styleLink w:val="WWNum8"/>
    <w:lvl w:ilvl="0">
      <w:start w:val="1"/>
      <w:numFmt w:val="japaneseCounting"/>
      <w:suff w:val="space"/>
      <w:lvlText w:val="（%1）"/>
      <w:lvlJc w:val="left"/>
      <w:rPr>
        <w:color w:val="FF0000"/>
        <w:u w:val="single"/>
      </w:rPr>
    </w:lvl>
    <w:lvl w:ilvl="1">
      <w:start w:val="1"/>
      <w:numFmt w:val="japaneseCounting"/>
      <w:lvlText w:val="%2、"/>
      <w:lvlJc w:val="left"/>
      <w:pPr>
        <w:ind w:left="960" w:hanging="480"/>
      </w:pPr>
      <w:rPr>
        <w:sz w:val="26"/>
        <w:szCs w:val="26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BA6698"/>
    <w:multiLevelType w:val="multilevel"/>
    <w:tmpl w:val="4522902A"/>
    <w:styleLink w:val="WWNum9"/>
    <w:lvl w:ilvl="0">
      <w:start w:val="1"/>
      <w:numFmt w:val="japaneseCounting"/>
      <w:lvlText w:val="%1、"/>
      <w:lvlJc w:val="left"/>
      <w:pPr>
        <w:ind w:left="720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4F0153"/>
    <w:multiLevelType w:val="multilevel"/>
    <w:tmpl w:val="0220C634"/>
    <w:styleLink w:val="WWNum10"/>
    <w:lvl w:ilvl="0">
      <w:start w:val="1"/>
      <w:numFmt w:val="decimal"/>
      <w:lvlText w:val="%1."/>
      <w:lvlJc w:val="left"/>
      <w:pPr>
        <w:ind w:left="1462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3968F1"/>
    <w:multiLevelType w:val="multilevel"/>
    <w:tmpl w:val="58F0423A"/>
    <w:styleLink w:val="WWNum5"/>
    <w:lvl w:ilvl="0">
      <w:start w:val="1"/>
      <w:numFmt w:val="japaneseCounting"/>
      <w:lvlText w:val="（%1）"/>
      <w:lvlJc w:val="left"/>
      <w:pPr>
        <w:ind w:left="1931" w:hanging="1080"/>
      </w:p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6" w15:restartNumberingAfterBreak="0">
    <w:nsid w:val="31B8206E"/>
    <w:multiLevelType w:val="multilevel"/>
    <w:tmpl w:val="85EE86CA"/>
    <w:styleLink w:val="WWNum11"/>
    <w:lvl w:ilvl="0">
      <w:start w:val="1"/>
      <w:numFmt w:val="japaneseCounting"/>
      <w:lvlText w:val="(%1)"/>
      <w:lvlJc w:val="left"/>
      <w:pPr>
        <w:ind w:left="1342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B8474D"/>
    <w:multiLevelType w:val="multilevel"/>
    <w:tmpl w:val="4650C966"/>
    <w:styleLink w:val="WWNum2"/>
    <w:lvl w:ilvl="0">
      <w:start w:val="1"/>
      <w:numFmt w:val="japaneseCounting"/>
      <w:lvlText w:val="（%1）"/>
      <w:lvlJc w:val="left"/>
      <w:pPr>
        <w:ind w:left="765" w:hanging="765"/>
      </w:pPr>
      <w:rPr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7FB4610"/>
    <w:multiLevelType w:val="multilevel"/>
    <w:tmpl w:val="261A071E"/>
    <w:styleLink w:val="WWNum1"/>
    <w:lvl w:ilvl="0">
      <w:start w:val="1"/>
      <w:numFmt w:val="japaneseCounting"/>
      <w:lvlText w:val="%1、"/>
      <w:lvlJc w:val="left"/>
      <w:pPr>
        <w:ind w:left="937" w:hanging="795"/>
      </w:pPr>
    </w:lvl>
    <w:lvl w:ilvl="1">
      <w:start w:val="1"/>
      <w:numFmt w:val="japaneseCounting"/>
      <w:lvlText w:val="(%2)"/>
      <w:lvlJc w:val="left"/>
      <w:pPr>
        <w:ind w:left="1342" w:hanging="720"/>
      </w:pPr>
    </w:lvl>
    <w:lvl w:ilvl="2">
      <w:start w:val="1"/>
      <w:numFmt w:val="decimal"/>
      <w:lvlText w:val="%3."/>
      <w:lvlJc w:val="left"/>
      <w:pPr>
        <w:ind w:left="1462" w:hanging="36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9" w15:restartNumberingAfterBreak="0">
    <w:nsid w:val="6B0732C3"/>
    <w:multiLevelType w:val="multilevel"/>
    <w:tmpl w:val="2A1E264A"/>
    <w:styleLink w:val="WWNum4"/>
    <w:lvl w:ilvl="0">
      <w:start w:val="1"/>
      <w:numFmt w:val="decimal"/>
      <w:lvlText w:val="%1."/>
      <w:lvlJc w:val="left"/>
      <w:pPr>
        <w:ind w:left="660" w:hanging="180"/>
      </w:pPr>
      <w:rPr>
        <w:color w:val="auto"/>
        <w:u w:val="single"/>
      </w:rPr>
    </w:lvl>
    <w:lvl w:ilvl="1">
      <w:start w:val="1"/>
      <w:numFmt w:val="decimal"/>
      <w:lvlText w:val="(%2)"/>
      <w:lvlJc w:val="left"/>
      <w:pPr>
        <w:ind w:left="1320" w:hanging="360"/>
      </w:pPr>
      <w:rPr>
        <w:u w:val="single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8E3003E"/>
    <w:multiLevelType w:val="multilevel"/>
    <w:tmpl w:val="FD0C4E00"/>
    <w:styleLink w:val="WWNum3"/>
    <w:lvl w:ilvl="0">
      <w:start w:val="1"/>
      <w:numFmt w:val="decimal"/>
      <w:lvlText w:val="%1."/>
      <w:lvlJc w:val="left"/>
      <w:pPr>
        <w:ind w:left="660" w:hanging="1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9"/>
  </w:num>
  <w:num w:numId="5">
    <w:abstractNumId w:val="5"/>
  </w:num>
  <w:num w:numId="6">
    <w:abstractNumId w:val="1"/>
  </w:num>
  <w:num w:numId="7">
    <w:abstractNumId w:val="0"/>
  </w:num>
  <w:num w:numId="8">
    <w:abstractNumId w:val="2"/>
  </w:num>
  <w:num w:numId="9">
    <w:abstractNumId w:val="3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83DEC"/>
    <w:rsid w:val="000B1D04"/>
    <w:rsid w:val="005F33BD"/>
    <w:rsid w:val="00F8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DA70F"/>
  <w15:docId w15:val="{3C552933-485B-4980-ABCC-5DD18442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List Paragraph"/>
    <w:basedOn w:val="Standard"/>
    <w:pPr>
      <w:ind w:left="480"/>
    </w:pPr>
    <w:rPr>
      <w:rFonts w:cs="Times New Roman"/>
    </w:rPr>
  </w:style>
  <w:style w:type="paragraph" w:styleId="a6">
    <w:name w:val="Balloon Text"/>
    <w:basedOn w:val="Standard"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本文 字元"/>
    <w:basedOn w:val="a0"/>
  </w:style>
  <w:style w:type="character" w:customStyle="1" w:styleId="a8">
    <w:name w:val="註解方塊文字 字元"/>
    <w:basedOn w:val="a0"/>
    <w:rPr>
      <w:rFonts w:ascii="Calibri Light" w:eastAsia="新細明體" w:hAnsi="Calibri Light" w:cs="Tahoma"/>
      <w:sz w:val="18"/>
      <w:szCs w:val="18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u w:val="none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color w:val="auto"/>
    </w:rPr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color w:val="auto"/>
      <w:u w:val="single"/>
    </w:rPr>
  </w:style>
  <w:style w:type="character" w:customStyle="1" w:styleId="ListLabel29">
    <w:name w:val="ListLabel 29"/>
    <w:rPr>
      <w:u w:val="single"/>
    </w:rPr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  <w:rPr>
      <w:u w:val="none"/>
    </w:rPr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  <w:rPr>
      <w:u w:val="none"/>
    </w:rPr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  <w:rPr>
      <w:color w:val="FF0000"/>
      <w:u w:val="single"/>
    </w:rPr>
  </w:style>
  <w:style w:type="character" w:customStyle="1" w:styleId="ListLabel65">
    <w:name w:val="ListLabel 65"/>
    <w:rPr>
      <w:sz w:val="26"/>
      <w:szCs w:val="26"/>
    </w:rPr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  <w:rPr>
      <w:color w:val="auto"/>
    </w:rPr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王溱</dc:creator>
  <cp:lastModifiedBy>User</cp:lastModifiedBy>
  <cp:revision>2</cp:revision>
  <cp:lastPrinted>2025-09-10T08:15:00Z</cp:lastPrinted>
  <dcterms:created xsi:type="dcterms:W3CDTF">2025-10-29T04:02:00Z</dcterms:created>
  <dcterms:modified xsi:type="dcterms:W3CDTF">2025-10-29T04:02:00Z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大陸委員會</vt:lpwstr>
  </property>
</Properties>
</file>