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22E" w:rsidRPr="00792584" w:rsidRDefault="00F3022E" w:rsidP="00834DA6">
      <w:pPr>
        <w:pStyle w:val="a3"/>
        <w:spacing w:line="500" w:lineRule="exact"/>
        <w:ind w:leftChars="0" w:left="1"/>
        <w:jc w:val="both"/>
        <w:rPr>
          <w:rFonts w:ascii="標楷體" w:eastAsia="標楷體" w:hAnsi="標楷體"/>
          <w:sz w:val="32"/>
          <w:szCs w:val="32"/>
        </w:rPr>
      </w:pPr>
      <w:bookmarkStart w:id="0" w:name="_GoBack"/>
      <w:bookmarkEnd w:id="0"/>
      <w:r w:rsidRPr="00792584">
        <w:rPr>
          <w:rFonts w:ascii="標楷體" w:eastAsia="標楷體" w:hAnsi="標楷體" w:hint="eastAsia"/>
          <w:sz w:val="40"/>
          <w:szCs w:val="32"/>
        </w:rPr>
        <w:t>行政院與所屬中央及地方各機關聘僱人員給假辦法第三條</w:t>
      </w:r>
      <w:r w:rsidR="00C029A2" w:rsidRPr="00792584">
        <w:rPr>
          <w:rFonts w:ascii="標楷體" w:eastAsia="標楷體" w:hAnsi="標楷體" w:hint="eastAsia"/>
          <w:sz w:val="40"/>
          <w:szCs w:val="32"/>
        </w:rPr>
        <w:t>、第五條</w:t>
      </w:r>
      <w:r w:rsidR="00A266FD" w:rsidRPr="00792584">
        <w:rPr>
          <w:rFonts w:ascii="標楷體" w:eastAsia="標楷體" w:hAnsi="標楷體" w:hint="eastAsia"/>
          <w:sz w:val="40"/>
          <w:szCs w:val="32"/>
        </w:rPr>
        <w:t>、第八條</w:t>
      </w:r>
      <w:r w:rsidRPr="00792584">
        <w:rPr>
          <w:rFonts w:ascii="標楷體" w:eastAsia="標楷體" w:hAnsi="標楷體" w:hint="eastAsia"/>
          <w:sz w:val="40"/>
          <w:szCs w:val="32"/>
        </w:rPr>
        <w:t>修正條文對照表</w:t>
      </w:r>
    </w:p>
    <w:tbl>
      <w:tblPr>
        <w:tblStyle w:val="a8"/>
        <w:tblW w:w="8364" w:type="dxa"/>
        <w:tblInd w:w="108" w:type="dxa"/>
        <w:tblLook w:val="04A0"/>
      </w:tblPr>
      <w:tblGrid>
        <w:gridCol w:w="2788"/>
        <w:gridCol w:w="2788"/>
        <w:gridCol w:w="2788"/>
      </w:tblGrid>
      <w:tr w:rsidR="00792584" w:rsidRPr="00792584" w:rsidTr="003C32EC">
        <w:tc>
          <w:tcPr>
            <w:tcW w:w="2788" w:type="dxa"/>
          </w:tcPr>
          <w:p w:rsidR="0056152A" w:rsidRPr="00792584" w:rsidRDefault="00F3022E" w:rsidP="00042548">
            <w:pPr>
              <w:spacing w:line="240" w:lineRule="atLeast"/>
              <w:ind w:right="800"/>
              <w:jc w:val="center"/>
              <w:rPr>
                <w:rFonts w:ascii="標楷體" w:eastAsia="標楷體" w:hAnsi="標楷體"/>
                <w:szCs w:val="24"/>
              </w:rPr>
            </w:pPr>
            <w:r w:rsidRPr="00792584">
              <w:rPr>
                <w:rFonts w:ascii="標楷體" w:eastAsia="標楷體" w:hAnsi="標楷體" w:hint="eastAsia"/>
                <w:szCs w:val="24"/>
              </w:rPr>
              <w:t>修正條文</w:t>
            </w:r>
          </w:p>
        </w:tc>
        <w:tc>
          <w:tcPr>
            <w:tcW w:w="2788" w:type="dxa"/>
          </w:tcPr>
          <w:p w:rsidR="0056152A" w:rsidRPr="00792584" w:rsidRDefault="00F3022E" w:rsidP="00042548">
            <w:pPr>
              <w:spacing w:line="240" w:lineRule="atLeast"/>
              <w:ind w:right="800"/>
              <w:jc w:val="center"/>
              <w:rPr>
                <w:rFonts w:ascii="標楷體" w:eastAsia="標楷體" w:hAnsi="標楷體"/>
                <w:szCs w:val="24"/>
              </w:rPr>
            </w:pPr>
            <w:r w:rsidRPr="00792584">
              <w:rPr>
                <w:rFonts w:ascii="標楷體" w:eastAsia="標楷體" w:hAnsi="標楷體" w:hint="eastAsia"/>
                <w:szCs w:val="24"/>
              </w:rPr>
              <w:t>現行條文</w:t>
            </w:r>
          </w:p>
        </w:tc>
        <w:tc>
          <w:tcPr>
            <w:tcW w:w="2788" w:type="dxa"/>
          </w:tcPr>
          <w:p w:rsidR="0056152A" w:rsidRPr="00792584" w:rsidRDefault="0056152A" w:rsidP="00042548">
            <w:pPr>
              <w:spacing w:line="240" w:lineRule="atLeast"/>
              <w:ind w:right="66"/>
              <w:jc w:val="center"/>
              <w:rPr>
                <w:rFonts w:ascii="標楷體" w:eastAsia="標楷體" w:hAnsi="標楷體"/>
                <w:szCs w:val="24"/>
              </w:rPr>
            </w:pPr>
            <w:r w:rsidRPr="00792584">
              <w:rPr>
                <w:rFonts w:ascii="標楷體" w:eastAsia="標楷體" w:hAnsi="標楷體" w:hint="eastAsia"/>
                <w:szCs w:val="24"/>
              </w:rPr>
              <w:t>說明</w:t>
            </w:r>
          </w:p>
        </w:tc>
      </w:tr>
      <w:tr w:rsidR="00792584" w:rsidRPr="00792584" w:rsidTr="003C32EC">
        <w:tc>
          <w:tcPr>
            <w:tcW w:w="2788" w:type="dxa"/>
          </w:tcPr>
          <w:p w:rsidR="0056152A" w:rsidRPr="00792584" w:rsidRDefault="0056152A" w:rsidP="00EA6874">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t>第</w:t>
            </w:r>
            <w:r w:rsidR="002D3832" w:rsidRPr="00792584">
              <w:rPr>
                <w:rFonts w:ascii="標楷體" w:eastAsia="標楷體" w:hAnsi="標楷體" w:cs="新細明體" w:hint="eastAsia"/>
                <w:bCs/>
                <w:kern w:val="0"/>
                <w:szCs w:val="24"/>
              </w:rPr>
              <w:t xml:space="preserve"> 三</w:t>
            </w:r>
            <w:r w:rsidRPr="00792584">
              <w:rPr>
                <w:rFonts w:ascii="標楷體" w:eastAsia="標楷體" w:hAnsi="標楷體" w:cs="新細明體" w:hint="eastAsia"/>
                <w:bCs/>
                <w:kern w:val="0"/>
                <w:szCs w:val="24"/>
              </w:rPr>
              <w:t xml:space="preserve"> 條</w:t>
            </w:r>
            <w:r w:rsidR="00726754" w:rsidRPr="00792584">
              <w:rPr>
                <w:rFonts w:ascii="標楷體" w:eastAsia="標楷體" w:hAnsi="標楷體" w:cs="新細明體" w:hint="eastAsia"/>
                <w:bCs/>
                <w:kern w:val="0"/>
                <w:szCs w:val="24"/>
              </w:rPr>
              <w:t xml:space="preserve">  </w:t>
            </w:r>
            <w:r w:rsidRPr="00792584">
              <w:rPr>
                <w:rFonts w:ascii="標楷體" w:eastAsia="標楷體" w:hAnsi="標楷體" w:cs="細明體" w:hint="eastAsia"/>
                <w:kern w:val="0"/>
                <w:szCs w:val="24"/>
              </w:rPr>
              <w:t>行政院與所屬中央及地方各機關（以下簡稱各機關）聘僱人員之給假，依下列規定：</w:t>
            </w:r>
          </w:p>
          <w:p w:rsidR="0056152A" w:rsidRPr="00792584" w:rsidRDefault="0056152A" w:rsidP="00EA6874">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1" w:left="771" w:hanging="457"/>
              <w:jc w:val="both"/>
              <w:rPr>
                <w:rFonts w:ascii="標楷體" w:eastAsia="標楷體" w:hAnsi="標楷體" w:cs="細明體"/>
                <w:kern w:val="0"/>
                <w:szCs w:val="24"/>
              </w:rPr>
            </w:pPr>
            <w:r w:rsidRPr="00792584">
              <w:rPr>
                <w:rFonts w:ascii="標楷體" w:eastAsia="標楷體" w:hAnsi="標楷體" w:cs="細明體" w:hint="eastAsia"/>
                <w:kern w:val="0"/>
                <w:szCs w:val="24"/>
              </w:rPr>
              <w:t>一、因事得請事假，每年准給五日。其家庭成員預防接種、發生嚴重之疾病或其他重大事故須親自照顧時，得請家庭照顧假，每年准給七日，其請假日數併入事假計算。</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73" w:hanging="456"/>
              <w:jc w:val="both"/>
              <w:rPr>
                <w:rFonts w:ascii="標楷體" w:eastAsia="標楷體" w:hAnsi="標楷體" w:cs="細明體"/>
                <w:kern w:val="0"/>
                <w:szCs w:val="24"/>
              </w:rPr>
            </w:pPr>
            <w:r w:rsidRPr="00792584">
              <w:rPr>
                <w:rFonts w:ascii="標楷體" w:eastAsia="標楷體" w:hAnsi="標楷體" w:cs="細明體" w:hint="eastAsia"/>
                <w:kern w:val="0"/>
                <w:szCs w:val="24"/>
              </w:rPr>
              <w:t>二、因疾病或安胎必須治療或休養者，得請病假，每年准給十四日。女性聘僱人員因生理日致工作有困難者，每月得請生理假一日，全年請假日數未逾三日，不併入病假計算，逾三日之日數併入病假計算。超過病假日數者，以事假抵銷。因重大傷病非短時間所能治癒或因安胎確有需要請假休養者，於依規定核給之病</w:t>
            </w:r>
            <w:r w:rsidRPr="00792584">
              <w:rPr>
                <w:rFonts w:ascii="標楷體" w:eastAsia="標楷體" w:hAnsi="標楷體" w:cs="細明體" w:hint="eastAsia"/>
                <w:kern w:val="0"/>
                <w:szCs w:val="24"/>
              </w:rPr>
              <w:lastRenderedPageBreak/>
              <w:t>假、事假及慰勞假均請畢後，經機關長官核准得延長之；其延長期間自第一次請延長病假之首日起算，六個月內合併計算不得超過三十日。除因安胎事由請延長病假外，請延長病假至契約期滿仍未能銷假上班者，應不予續聘僱。</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87" w:hangingChars="195" w:hanging="468"/>
              <w:jc w:val="both"/>
              <w:rPr>
                <w:rFonts w:ascii="標楷體" w:eastAsia="標楷體" w:hAnsi="標楷體" w:cs="細明體"/>
                <w:kern w:val="0"/>
                <w:szCs w:val="24"/>
              </w:rPr>
            </w:pPr>
            <w:r w:rsidRPr="00792584">
              <w:rPr>
                <w:rFonts w:ascii="標楷體" w:eastAsia="標楷體" w:hAnsi="標楷體" w:cs="細明體" w:hint="eastAsia"/>
                <w:kern w:val="0"/>
                <w:szCs w:val="24"/>
              </w:rPr>
              <w:t>三、因結婚者，給婚假</w:t>
            </w:r>
            <w:r w:rsidRPr="00792584">
              <w:rPr>
                <w:rFonts w:ascii="標楷體" w:eastAsia="標楷體" w:hAnsi="標楷體" w:cs="細明體" w:hint="eastAsia"/>
                <w:kern w:val="0"/>
                <w:szCs w:val="24"/>
                <w:u w:val="single"/>
              </w:rPr>
              <w:t>十四</w:t>
            </w:r>
            <w:r w:rsidRPr="00792584">
              <w:rPr>
                <w:rFonts w:ascii="標楷體" w:eastAsia="標楷體" w:hAnsi="標楷體" w:cs="細明體" w:hint="eastAsia"/>
                <w:kern w:val="0"/>
                <w:szCs w:val="24"/>
              </w:rPr>
              <w:t>日，應自結婚之日前十日起三個月內請畢。但因特殊事由經機關長官核准者，得於一年內請畢。</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87" w:hangingChars="196" w:hanging="470"/>
              <w:jc w:val="both"/>
              <w:rPr>
                <w:rFonts w:ascii="標楷體" w:eastAsia="標楷體" w:hAnsi="標楷體" w:cs="細明體"/>
                <w:kern w:val="0"/>
                <w:szCs w:val="24"/>
              </w:rPr>
            </w:pPr>
            <w:r w:rsidRPr="00792584">
              <w:rPr>
                <w:rFonts w:ascii="標楷體" w:eastAsia="標楷體" w:hAnsi="標楷體" w:cs="細明體" w:hint="eastAsia"/>
                <w:kern w:val="0"/>
                <w:szCs w:val="24"/>
              </w:rPr>
              <w:t>四、因懷孕者，於分娩前，給產前假八日，得分次申請，不得保留至分娩後；分娩後，給娩假四十二日；懷孕滿二十週以上流產者，給流產假四十二日；懷孕十二週以上未滿二十週流產者，給流產假二十一日；懷孕未滿十二週流產者，給流產假十四日。</w:t>
            </w:r>
            <w:r w:rsidRPr="00792584">
              <w:rPr>
                <w:rFonts w:ascii="標楷體" w:eastAsia="標楷體" w:hAnsi="標楷體" w:cs="細明體" w:hint="eastAsia"/>
                <w:kern w:val="0"/>
                <w:szCs w:val="24"/>
              </w:rPr>
              <w:lastRenderedPageBreak/>
              <w:t>娩假或流產假應一次請畢。分娩前已請畢產前假者，必要時得於分娩前先申請部分娩假，並以十二日為限，不限一次請畢；流產者，其流產假應扣除先請之娩假日數。</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58" w:hangingChars="183" w:hanging="439"/>
              <w:jc w:val="both"/>
              <w:rPr>
                <w:rFonts w:ascii="標楷體" w:eastAsia="標楷體" w:hAnsi="標楷體" w:cs="細明體"/>
                <w:kern w:val="0"/>
                <w:szCs w:val="24"/>
              </w:rPr>
            </w:pPr>
            <w:r w:rsidRPr="00792584">
              <w:rPr>
                <w:rFonts w:ascii="標楷體" w:eastAsia="標楷體" w:hAnsi="標楷體" w:cs="細明體" w:hint="eastAsia"/>
                <w:kern w:val="0"/>
                <w:szCs w:val="24"/>
              </w:rPr>
              <w:t>五、因配偶分娩或懷孕滿二十週以上流產者，給陪產假五日，得分次申請。但應於配偶分娩日或流產日前後合計十五日（含例假日）內請畢。</w:t>
            </w:r>
          </w:p>
          <w:p w:rsidR="0056152A" w:rsidRPr="00792584" w:rsidRDefault="0056152A" w:rsidP="00EA6874">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42" w:hangingChars="177" w:hanging="425"/>
              <w:jc w:val="both"/>
              <w:rPr>
                <w:rFonts w:ascii="標楷體" w:eastAsia="標楷體" w:hAnsi="標楷體" w:cs="細明體"/>
                <w:kern w:val="0"/>
                <w:szCs w:val="24"/>
              </w:rPr>
            </w:pPr>
            <w:r w:rsidRPr="00792584">
              <w:rPr>
                <w:rFonts w:ascii="標楷體" w:eastAsia="標楷體" w:hAnsi="標楷體" w:cs="細明體" w:hint="eastAsia"/>
                <w:kern w:val="0"/>
                <w:szCs w:val="24"/>
              </w:rPr>
              <w:t>六、因父母、配偶死亡者，給喪假十日；繼父母、配偶之父母、子女死亡</w:t>
            </w:r>
            <w:r w:rsidR="00042548" w:rsidRPr="00792584">
              <w:rPr>
                <w:rFonts w:ascii="標楷體" w:eastAsia="標楷體" w:hAnsi="標楷體" w:cs="細明體" w:hint="eastAsia"/>
                <w:kern w:val="0"/>
                <w:szCs w:val="24"/>
              </w:rPr>
              <w:t>者，給喪假</w:t>
            </w:r>
            <w:r w:rsidR="00874CC1" w:rsidRPr="00792584">
              <w:rPr>
                <w:rFonts w:ascii="標楷體" w:eastAsia="標楷體" w:hAnsi="標楷體" w:cs="細明體" w:hint="eastAsia"/>
                <w:kern w:val="0"/>
                <w:szCs w:val="24"/>
              </w:rPr>
              <w:t>七</w:t>
            </w:r>
            <w:r w:rsidRPr="00792584">
              <w:rPr>
                <w:rFonts w:ascii="標楷體" w:eastAsia="標楷體" w:hAnsi="標楷體" w:cs="細明體" w:hint="eastAsia"/>
                <w:kern w:val="0"/>
                <w:szCs w:val="24"/>
              </w:rPr>
              <w:t>日；曾祖父母、祖父母、配偶之祖父母、配偶之繼父母</w:t>
            </w:r>
            <w:r w:rsidR="00042548" w:rsidRPr="00792584">
              <w:rPr>
                <w:rFonts w:ascii="標楷體" w:eastAsia="標楷體" w:hAnsi="標楷體" w:cs="細明體" w:hint="eastAsia"/>
                <w:kern w:val="0"/>
                <w:szCs w:val="24"/>
              </w:rPr>
              <w:t>、兄弟姐妹死亡者，給喪假</w:t>
            </w:r>
            <w:r w:rsidR="00874CC1" w:rsidRPr="00792584">
              <w:rPr>
                <w:rFonts w:ascii="標楷體" w:eastAsia="標楷體" w:hAnsi="標楷體" w:cs="細明體" w:hint="eastAsia"/>
                <w:kern w:val="0"/>
                <w:szCs w:val="24"/>
              </w:rPr>
              <w:t>三</w:t>
            </w:r>
            <w:r w:rsidRPr="00792584">
              <w:rPr>
                <w:rFonts w:ascii="標楷體" w:eastAsia="標楷體" w:hAnsi="標楷體" w:cs="細明體" w:hint="eastAsia"/>
                <w:kern w:val="0"/>
                <w:szCs w:val="24"/>
              </w:rPr>
              <w:t>日。除繼父母、配偶之繼父母，以聘僱人員或其配偶於成年前受該繼父母扶養或於該繼父母死亡前仍與共居者為限外，其餘喪假應以原因發生時所存在之天然血親或擬制血</w:t>
            </w:r>
            <w:r w:rsidRPr="00792584">
              <w:rPr>
                <w:rFonts w:ascii="標楷體" w:eastAsia="標楷體" w:hAnsi="標楷體" w:cs="細明體" w:hint="eastAsia"/>
                <w:kern w:val="0"/>
                <w:szCs w:val="24"/>
              </w:rPr>
              <w:lastRenderedPageBreak/>
              <w:t>親為限。喪假得分次申請，每次不得少於半日，並應於死亡之日起百日內請畢。</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41" w:hangingChars="176" w:hanging="422"/>
              <w:jc w:val="both"/>
              <w:rPr>
                <w:rFonts w:ascii="標楷體" w:eastAsia="標楷體" w:hAnsi="標楷體" w:cs="細明體"/>
                <w:kern w:val="0"/>
                <w:szCs w:val="24"/>
              </w:rPr>
            </w:pPr>
            <w:r w:rsidRPr="00792584">
              <w:rPr>
                <w:rFonts w:ascii="標楷體" w:eastAsia="標楷體" w:hAnsi="標楷體" w:cs="細明體" w:hint="eastAsia"/>
                <w:kern w:val="0"/>
                <w:szCs w:val="24"/>
              </w:rPr>
              <w:t>七、因捐贈骨髓或器官者，視實際需要給假。</w:t>
            </w:r>
          </w:p>
          <w:p w:rsidR="0056152A" w:rsidRPr="00792584" w:rsidRDefault="009D08C3" w:rsidP="009D08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317"/>
              <w:jc w:val="both"/>
              <w:rPr>
                <w:rFonts w:ascii="標楷體" w:eastAsia="標楷體" w:hAnsi="標楷體" w:cs="細明體"/>
                <w:kern w:val="0"/>
                <w:szCs w:val="24"/>
              </w:rPr>
            </w:pPr>
            <w:r>
              <w:rPr>
                <w:rFonts w:ascii="標楷體" w:eastAsia="標楷體" w:hAnsi="標楷體" w:cs="細明體" w:hint="eastAsia"/>
                <w:kern w:val="0"/>
                <w:szCs w:val="24"/>
              </w:rPr>
              <w:t xml:space="preserve">   </w:t>
            </w:r>
            <w:r w:rsidR="0056152A" w:rsidRPr="00792584">
              <w:rPr>
                <w:rFonts w:ascii="標楷體" w:eastAsia="標楷體" w:hAnsi="標楷體" w:cs="細明體" w:hint="eastAsia"/>
                <w:kern w:val="0"/>
                <w:szCs w:val="24"/>
              </w:rPr>
              <w:t>前項第一款所定准給事假日數，服務未滿一年者，依聘僱月數比率計算，比率計算後未滿半日者，以半日計，超過半日未滿一日者，以一日計。</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317" w:firstLineChars="177" w:firstLine="425"/>
              <w:jc w:val="both"/>
              <w:rPr>
                <w:rFonts w:ascii="標楷體" w:eastAsia="標楷體" w:hAnsi="標楷體" w:cs="細明體"/>
                <w:kern w:val="0"/>
                <w:szCs w:val="24"/>
              </w:rPr>
            </w:pPr>
            <w:r w:rsidRPr="00792584">
              <w:rPr>
                <w:rFonts w:ascii="標楷體" w:eastAsia="標楷體" w:hAnsi="標楷體" w:cs="細明體" w:hint="eastAsia"/>
                <w:kern w:val="0"/>
                <w:szCs w:val="24"/>
              </w:rPr>
              <w:t>請假逾第一項規定者，均按日扣除其報酬。扣除報酬之日數逾聘僱期十二分之一者，應即終止聘僱。但因安胎事由請假，致其扣除報酬日數逾聘僱期十二分之一者，於契約期間內不得終止聘僱。</w:t>
            </w: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tc>
        <w:tc>
          <w:tcPr>
            <w:tcW w:w="2788" w:type="dxa"/>
          </w:tcPr>
          <w:p w:rsidR="0056152A" w:rsidRPr="00792584" w:rsidRDefault="0056152A" w:rsidP="00EA6874">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lastRenderedPageBreak/>
              <w:t>第</w:t>
            </w:r>
            <w:r w:rsidR="002D3832" w:rsidRPr="00792584">
              <w:rPr>
                <w:rFonts w:ascii="標楷體" w:eastAsia="標楷體" w:hAnsi="標楷體" w:cs="新細明體" w:hint="eastAsia"/>
                <w:bCs/>
                <w:kern w:val="0"/>
                <w:szCs w:val="24"/>
              </w:rPr>
              <w:t xml:space="preserve"> 三</w:t>
            </w:r>
            <w:r w:rsidRPr="00792584">
              <w:rPr>
                <w:rFonts w:ascii="標楷體" w:eastAsia="標楷體" w:hAnsi="標楷體" w:cs="新細明體" w:hint="eastAsia"/>
                <w:bCs/>
                <w:kern w:val="0"/>
                <w:szCs w:val="24"/>
              </w:rPr>
              <w:t xml:space="preserve"> 條</w:t>
            </w:r>
            <w:r w:rsidR="00726754" w:rsidRPr="00792584">
              <w:rPr>
                <w:rFonts w:ascii="標楷體" w:eastAsia="標楷體" w:hAnsi="標楷體" w:cs="新細明體" w:hint="eastAsia"/>
                <w:bCs/>
                <w:kern w:val="0"/>
                <w:szCs w:val="24"/>
              </w:rPr>
              <w:t xml:space="preserve">  </w:t>
            </w:r>
            <w:r w:rsidRPr="00792584">
              <w:rPr>
                <w:rFonts w:ascii="標楷體" w:eastAsia="標楷體" w:hAnsi="標楷體" w:cs="細明體" w:hint="eastAsia"/>
                <w:kern w:val="0"/>
                <w:szCs w:val="24"/>
              </w:rPr>
              <w:t>行政院與所屬中央及地方各機關（以下簡稱各機關）聘僱人員之給假，依下列規定：</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802" w:hangingChars="202" w:hanging="485"/>
              <w:jc w:val="both"/>
              <w:rPr>
                <w:rFonts w:ascii="標楷體" w:eastAsia="標楷體" w:hAnsi="標楷體" w:cs="細明體"/>
                <w:kern w:val="0"/>
                <w:szCs w:val="24"/>
              </w:rPr>
            </w:pPr>
            <w:r w:rsidRPr="00792584">
              <w:rPr>
                <w:rFonts w:ascii="標楷體" w:eastAsia="標楷體" w:hAnsi="標楷體" w:cs="細明體" w:hint="eastAsia"/>
                <w:kern w:val="0"/>
                <w:szCs w:val="24"/>
              </w:rPr>
              <w:t>一、因事得請事假，每年准給五日。其家庭成員預防接種、發生嚴重之疾病或其他重大事故須親自照顧時，得請家庭照顧假，每年准給七日，其請假日數併入事假計算。</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816" w:hangingChars="207" w:hanging="497"/>
              <w:jc w:val="both"/>
              <w:rPr>
                <w:rFonts w:ascii="標楷體" w:eastAsia="標楷體" w:hAnsi="標楷體" w:cs="細明體"/>
                <w:kern w:val="0"/>
                <w:szCs w:val="24"/>
              </w:rPr>
            </w:pPr>
            <w:r w:rsidRPr="00792584">
              <w:rPr>
                <w:rFonts w:ascii="標楷體" w:eastAsia="標楷體" w:hAnsi="標楷體" w:cs="細明體" w:hint="eastAsia"/>
                <w:kern w:val="0"/>
                <w:szCs w:val="24"/>
              </w:rPr>
              <w:t>二、因疾病或安胎必須治療或休養者，得請病假，每年准給十四日。女性聘僱人員因生理日致工作有困難者，每月得請生理假一日，全年請假日數未逾三日，不併入病假計算，逾三日之日數併入病假計算。超過病假日數者，以事假抵銷。因重大傷病非短時間所能治癒或因安胎確有需要請假休養者，於依</w:t>
            </w:r>
            <w:r w:rsidRPr="00792584">
              <w:rPr>
                <w:rFonts w:ascii="標楷體" w:eastAsia="標楷體" w:hAnsi="標楷體" w:cs="細明體" w:hint="eastAsia"/>
                <w:kern w:val="0"/>
                <w:szCs w:val="24"/>
              </w:rPr>
              <w:lastRenderedPageBreak/>
              <w:t>規定核給之病假、事假及慰勞假均請畢後，經機關長官核准得延長之；其延長期間自第一次請延長病假之首日起算，六個月內合併計算不得超過三十日。除因安胎事由請延長病假外，請延長病假至契約期滿仍未能銷假上班者，應不予續聘僱。</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73" w:hangingChars="190" w:hanging="456"/>
              <w:jc w:val="both"/>
              <w:rPr>
                <w:rFonts w:ascii="標楷體" w:eastAsia="標楷體" w:hAnsi="標楷體" w:cs="細明體"/>
                <w:kern w:val="0"/>
                <w:szCs w:val="24"/>
              </w:rPr>
            </w:pPr>
            <w:r w:rsidRPr="00792584">
              <w:rPr>
                <w:rFonts w:ascii="標楷體" w:eastAsia="標楷體" w:hAnsi="標楷體" w:cs="細明體" w:hint="eastAsia"/>
                <w:kern w:val="0"/>
                <w:szCs w:val="24"/>
              </w:rPr>
              <w:t>三、因結婚者，給婚假八日，應自結婚之日前十日起三個月內請畢。但因特殊事由經機關長官核准者，得於一年內請畢。</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59" w:hangingChars="184" w:hanging="442"/>
              <w:jc w:val="both"/>
              <w:rPr>
                <w:rFonts w:ascii="標楷體" w:eastAsia="標楷體" w:hAnsi="標楷體" w:cs="細明體"/>
                <w:kern w:val="0"/>
                <w:szCs w:val="24"/>
              </w:rPr>
            </w:pPr>
            <w:r w:rsidRPr="00792584">
              <w:rPr>
                <w:rFonts w:ascii="標楷體" w:eastAsia="標楷體" w:hAnsi="標楷體" w:cs="細明體" w:hint="eastAsia"/>
                <w:kern w:val="0"/>
                <w:szCs w:val="24"/>
              </w:rPr>
              <w:t>四、因懷孕者，於分娩前，給產前假八日，得分次申請，不得保留至分娩後；分娩後，給娩假四十二日；懷孕滿二十週以上流產者，給流產假四十二日；懷孕十二週以上未滿二十週流產者，給流產假二十一日；懷孕未滿十二週流產者，給流產假十四日。娩假或流產假</w:t>
            </w:r>
            <w:r w:rsidRPr="00792584">
              <w:rPr>
                <w:rFonts w:ascii="標楷體" w:eastAsia="標楷體" w:hAnsi="標楷體" w:cs="細明體" w:hint="eastAsia"/>
                <w:kern w:val="0"/>
                <w:szCs w:val="24"/>
              </w:rPr>
              <w:lastRenderedPageBreak/>
              <w:t>應一次請畢。分娩前已請畢產前假者，必要時得於分娩前先申請部分娩假，並以十二日為限，不限一次請畢；流產者，其流產假應扣除先請之娩假日數。</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814" w:hangingChars="207" w:hanging="497"/>
              <w:jc w:val="both"/>
              <w:rPr>
                <w:rFonts w:ascii="標楷體" w:eastAsia="標楷體" w:hAnsi="標楷體" w:cs="細明體"/>
                <w:kern w:val="0"/>
                <w:szCs w:val="24"/>
              </w:rPr>
            </w:pPr>
            <w:r w:rsidRPr="00792584">
              <w:rPr>
                <w:rFonts w:ascii="標楷體" w:eastAsia="標楷體" w:hAnsi="標楷體" w:cs="細明體" w:hint="eastAsia"/>
                <w:kern w:val="0"/>
                <w:szCs w:val="24"/>
              </w:rPr>
              <w:t>五、因配偶分娩或懷孕滿二十週以上流產者，給陪產假五日，得分次申請。但應於配偶分娩日或流產日前後合計十五日（含例假日）內請畢。</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32" w:hangingChars="172" w:hanging="413"/>
              <w:jc w:val="both"/>
              <w:rPr>
                <w:rFonts w:ascii="標楷體" w:eastAsia="標楷體" w:hAnsi="標楷體" w:cs="細明體"/>
                <w:kern w:val="0"/>
                <w:szCs w:val="24"/>
              </w:rPr>
            </w:pPr>
            <w:r w:rsidRPr="00792584">
              <w:rPr>
                <w:rFonts w:ascii="標楷體" w:eastAsia="標楷體" w:hAnsi="標楷體" w:cs="細明體" w:hint="eastAsia"/>
                <w:kern w:val="0"/>
                <w:szCs w:val="24"/>
              </w:rPr>
              <w:t>六、因父母、配偶死亡者，給喪假十日；繼父母、配偶之父母、子女死亡者，給喪假七日；曾祖父母、祖父母、配偶之祖父母、配偶之繼父母、兄弟姐妹死亡者，給喪假三日。除繼父母、配偶之繼父母，以聘僱人員或其配偶於成年前受該繼父母扶養或於該繼父母死亡前仍與共居者為限外，其餘喪假應以原因發生時所存在之天然血親或擬制血親為限。喪假得分</w:t>
            </w:r>
            <w:r w:rsidRPr="00792584">
              <w:rPr>
                <w:rFonts w:ascii="標楷體" w:eastAsia="標楷體" w:hAnsi="標楷體" w:cs="細明體" w:hint="eastAsia"/>
                <w:kern w:val="0"/>
                <w:szCs w:val="24"/>
              </w:rPr>
              <w:lastRenderedPageBreak/>
              <w:t>次申請，每次不得少於半日，並應於死亡之日起百日內請畢。</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25" w:left="703" w:hangingChars="168" w:hanging="403"/>
              <w:jc w:val="both"/>
              <w:rPr>
                <w:rFonts w:ascii="標楷體" w:eastAsia="標楷體" w:hAnsi="標楷體" w:cs="細明體"/>
                <w:kern w:val="0"/>
                <w:szCs w:val="24"/>
              </w:rPr>
            </w:pPr>
            <w:r w:rsidRPr="00792584">
              <w:rPr>
                <w:rFonts w:ascii="標楷體" w:eastAsia="標楷體" w:hAnsi="標楷體" w:cs="細明體" w:hint="eastAsia"/>
                <w:kern w:val="0"/>
                <w:szCs w:val="24"/>
              </w:rPr>
              <w:t>七、因捐贈骨髓或器官者，視實際需要給假。</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309" w:left="742"/>
              <w:jc w:val="both"/>
              <w:rPr>
                <w:rFonts w:ascii="標楷體" w:eastAsia="標楷體" w:hAnsi="標楷體" w:cs="細明體"/>
                <w:kern w:val="0"/>
                <w:szCs w:val="24"/>
              </w:rPr>
            </w:pPr>
            <w:r w:rsidRPr="00792584">
              <w:rPr>
                <w:rFonts w:ascii="標楷體" w:eastAsia="標楷體" w:hAnsi="標楷體" w:cs="細明體" w:hint="eastAsia"/>
                <w:kern w:val="0"/>
                <w:szCs w:val="24"/>
              </w:rPr>
              <w:t>前項第一款所定准給事假日數，服務未滿一年者，依聘僱月數比率計算，比率計算後未滿半日者，以半日計，超過半日未滿一日者，以一日計。</w:t>
            </w:r>
          </w:p>
          <w:p w:rsidR="008C5DE8" w:rsidRPr="00792584" w:rsidRDefault="0056152A"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06" w:left="254" w:firstLineChars="174" w:firstLine="418"/>
              <w:jc w:val="both"/>
              <w:rPr>
                <w:rFonts w:ascii="標楷體" w:eastAsia="標楷體" w:hAnsi="標楷體" w:cs="細明體"/>
                <w:kern w:val="0"/>
                <w:szCs w:val="24"/>
              </w:rPr>
            </w:pPr>
            <w:r w:rsidRPr="00792584">
              <w:rPr>
                <w:rFonts w:ascii="標楷體" w:eastAsia="標楷體" w:hAnsi="標楷體" w:cs="細明體" w:hint="eastAsia"/>
                <w:kern w:val="0"/>
                <w:szCs w:val="24"/>
              </w:rPr>
              <w:t>請假逾第一項規定者，均按日扣除其報酬。扣除報酬之日數逾聘僱期十二分之一者，應即終止聘僱。但因安胎事由請假，致其扣除報酬日數逾聘僱期十二分之一者，於契約期間內不得終止聘僱。</w:t>
            </w:r>
          </w:p>
        </w:tc>
        <w:tc>
          <w:tcPr>
            <w:tcW w:w="2788" w:type="dxa"/>
          </w:tcPr>
          <w:p w:rsidR="0056152A" w:rsidRPr="009D08C3" w:rsidRDefault="006924F6" w:rsidP="009D08C3">
            <w:pPr>
              <w:pStyle w:val="a3"/>
              <w:numPr>
                <w:ilvl w:val="0"/>
                <w:numId w:val="18"/>
              </w:numPr>
              <w:spacing w:line="240" w:lineRule="atLeast"/>
              <w:ind w:leftChars="0" w:left="567" w:hanging="567"/>
              <w:jc w:val="both"/>
              <w:rPr>
                <w:rFonts w:ascii="標楷體" w:eastAsia="標楷體" w:hAnsi="標楷體"/>
                <w:szCs w:val="24"/>
              </w:rPr>
            </w:pPr>
            <w:r w:rsidRPr="009D08C3">
              <w:rPr>
                <w:rFonts w:ascii="標楷體" w:eastAsia="標楷體" w:hAnsi="標楷體" w:hint="eastAsia"/>
                <w:szCs w:val="24"/>
              </w:rPr>
              <w:lastRenderedPageBreak/>
              <w:t>考量我國少</w:t>
            </w:r>
            <w:r w:rsidR="00874CC1" w:rsidRPr="009D08C3">
              <w:rPr>
                <w:rFonts w:ascii="標楷體" w:eastAsia="標楷體" w:hAnsi="標楷體" w:hint="eastAsia"/>
                <w:szCs w:val="24"/>
              </w:rPr>
              <w:t>子女化</w:t>
            </w:r>
            <w:r w:rsidRPr="009D08C3">
              <w:rPr>
                <w:rFonts w:ascii="標楷體" w:eastAsia="標楷體" w:hAnsi="標楷體" w:hint="eastAsia"/>
                <w:szCs w:val="24"/>
              </w:rPr>
              <w:t>情形已成為國安議題</w:t>
            </w:r>
            <w:r w:rsidR="00874CC1" w:rsidRPr="009D08C3">
              <w:rPr>
                <w:rFonts w:ascii="標楷體" w:eastAsia="標楷體" w:hAnsi="標楷體" w:hint="eastAsia"/>
                <w:szCs w:val="24"/>
              </w:rPr>
              <w:t>，</w:t>
            </w:r>
            <w:r w:rsidR="00375E9B" w:rsidRPr="009D08C3">
              <w:rPr>
                <w:rFonts w:ascii="標楷體" w:eastAsia="標楷體" w:hAnsi="標楷體" w:hint="eastAsia"/>
                <w:szCs w:val="24"/>
              </w:rPr>
              <w:t>為</w:t>
            </w:r>
            <w:r w:rsidR="00F67B6F" w:rsidRPr="009D08C3">
              <w:rPr>
                <w:rFonts w:ascii="標楷體" w:eastAsia="標楷體" w:hAnsi="標楷體" w:hint="eastAsia"/>
                <w:szCs w:val="24"/>
              </w:rPr>
              <w:t>提高</w:t>
            </w:r>
            <w:r w:rsidR="00874CC1" w:rsidRPr="009D08C3">
              <w:rPr>
                <w:rFonts w:ascii="標楷體" w:eastAsia="標楷體" w:hAnsi="標楷體" w:hint="eastAsia"/>
                <w:szCs w:val="24"/>
              </w:rPr>
              <w:t>聘僱人員結婚意願，間接促進</w:t>
            </w:r>
            <w:r w:rsidRPr="009D08C3">
              <w:rPr>
                <w:rFonts w:ascii="標楷體" w:eastAsia="標楷體" w:hAnsi="標楷體" w:hint="eastAsia"/>
                <w:szCs w:val="24"/>
              </w:rPr>
              <w:t>生育率</w:t>
            </w:r>
            <w:r w:rsidR="00375E9B" w:rsidRPr="009D08C3">
              <w:rPr>
                <w:rFonts w:ascii="標楷體" w:eastAsia="標楷體" w:hAnsi="標楷體" w:hint="eastAsia"/>
                <w:szCs w:val="24"/>
              </w:rPr>
              <w:t>，爰</w:t>
            </w:r>
            <w:r w:rsidR="00A266FD" w:rsidRPr="009D08C3">
              <w:rPr>
                <w:rFonts w:ascii="標楷體" w:eastAsia="標楷體" w:hAnsi="標楷體" w:hint="eastAsia"/>
                <w:szCs w:val="24"/>
              </w:rPr>
              <w:t>參酌公務人員請假規則第三條規定</w:t>
            </w:r>
            <w:r w:rsidR="009D08C3">
              <w:rPr>
                <w:rFonts w:ascii="標楷體" w:eastAsia="標楷體" w:hAnsi="標楷體" w:hint="eastAsia"/>
                <w:szCs w:val="24"/>
              </w:rPr>
              <w:t>，修正第一項第三款</w:t>
            </w:r>
            <w:r w:rsidR="00C428BD" w:rsidRPr="009D08C3">
              <w:rPr>
                <w:rFonts w:ascii="標楷體" w:eastAsia="標楷體" w:hAnsi="標楷體" w:hint="eastAsia"/>
                <w:szCs w:val="24"/>
              </w:rPr>
              <w:t>將聘僱人員之婚假提高至</w:t>
            </w:r>
            <w:r w:rsidR="00EA6874" w:rsidRPr="009D08C3">
              <w:rPr>
                <w:rFonts w:ascii="標楷體" w:eastAsia="標楷體" w:hAnsi="標楷體" w:hint="eastAsia"/>
                <w:szCs w:val="24"/>
              </w:rPr>
              <w:t>十四</w:t>
            </w:r>
            <w:r w:rsidR="00F67B6F" w:rsidRPr="009D08C3">
              <w:rPr>
                <w:rFonts w:ascii="標楷體" w:eastAsia="標楷體" w:hAnsi="標楷體" w:hint="eastAsia"/>
                <w:szCs w:val="24"/>
              </w:rPr>
              <w:t>日</w:t>
            </w:r>
            <w:r w:rsidR="00726754" w:rsidRPr="009D08C3">
              <w:rPr>
                <w:rFonts w:ascii="標楷體" w:eastAsia="標楷體" w:hAnsi="標楷體" w:hint="eastAsia"/>
                <w:szCs w:val="24"/>
              </w:rPr>
              <w:t>。</w:t>
            </w:r>
          </w:p>
          <w:p w:rsidR="009D08C3" w:rsidRPr="009D08C3" w:rsidRDefault="009D08C3" w:rsidP="009D08C3">
            <w:pPr>
              <w:pStyle w:val="a3"/>
              <w:numPr>
                <w:ilvl w:val="0"/>
                <w:numId w:val="18"/>
              </w:numPr>
              <w:spacing w:line="240" w:lineRule="atLeast"/>
              <w:ind w:leftChars="0" w:left="567" w:hanging="567"/>
              <w:jc w:val="both"/>
              <w:rPr>
                <w:rFonts w:ascii="標楷體" w:eastAsia="標楷體" w:hAnsi="標楷體"/>
                <w:szCs w:val="24"/>
              </w:rPr>
            </w:pPr>
            <w:r>
              <w:rPr>
                <w:rFonts w:ascii="標楷體" w:eastAsia="標楷體" w:hAnsi="標楷體" w:hint="eastAsia"/>
                <w:szCs w:val="24"/>
              </w:rPr>
              <w:t>第二項及第三項未修正。</w:t>
            </w:r>
          </w:p>
        </w:tc>
      </w:tr>
      <w:tr w:rsidR="00792584" w:rsidRPr="00792584" w:rsidTr="003C32EC">
        <w:tc>
          <w:tcPr>
            <w:tcW w:w="2788" w:type="dxa"/>
          </w:tcPr>
          <w:p w:rsidR="008C5DE8" w:rsidRPr="00792584" w:rsidRDefault="008C5DE8" w:rsidP="002161A5">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lastRenderedPageBreak/>
              <w:t xml:space="preserve">第 五 條  </w:t>
            </w:r>
            <w:r w:rsidRPr="00792584">
              <w:rPr>
                <w:rFonts w:ascii="標楷體" w:eastAsia="標楷體" w:hAnsi="標楷體" w:cs="細明體" w:hint="eastAsia"/>
                <w:kern w:val="0"/>
                <w:szCs w:val="24"/>
              </w:rPr>
              <w:t>公假、例假日、曠職、年資採計及請假方式，準用公務人員請假規則之規定辦理。</w:t>
            </w:r>
          </w:p>
          <w:p w:rsidR="002161A5" w:rsidRPr="00792584" w:rsidRDefault="002161A5" w:rsidP="000A0FE7">
            <w:pPr>
              <w:widowControl/>
              <w:spacing w:line="240" w:lineRule="atLeast"/>
              <w:ind w:leftChars="132" w:left="317" w:firstLineChars="177" w:firstLine="425"/>
              <w:jc w:val="both"/>
              <w:rPr>
                <w:rFonts w:ascii="標楷體" w:eastAsia="標楷體" w:hAnsi="標楷體" w:cs="細明體"/>
                <w:kern w:val="0"/>
                <w:szCs w:val="24"/>
                <w:u w:val="single"/>
              </w:rPr>
            </w:pPr>
            <w:r w:rsidRPr="00792584">
              <w:rPr>
                <w:rFonts w:ascii="標楷體" w:eastAsia="標楷體" w:hAnsi="標楷體" w:cs="細明體" w:hint="eastAsia"/>
                <w:kern w:val="0"/>
                <w:szCs w:val="24"/>
                <w:u w:val="single"/>
              </w:rPr>
              <w:t>聘用住院醫師之慰勞假年資，得採計其於專科醫師分科及</w:t>
            </w:r>
            <w:r w:rsidRPr="00792584">
              <w:rPr>
                <w:rFonts w:ascii="標楷體" w:eastAsia="標楷體" w:hAnsi="標楷體" w:cs="細明體" w:hint="eastAsia"/>
                <w:kern w:val="0"/>
                <w:szCs w:val="24"/>
                <w:u w:val="single"/>
              </w:rPr>
              <w:lastRenderedPageBreak/>
              <w:t>甄審辦法所定</w:t>
            </w:r>
            <w:r w:rsidR="008301B6" w:rsidRPr="00792584">
              <w:rPr>
                <w:rFonts w:ascii="標楷體" w:eastAsia="標楷體" w:hAnsi="標楷體" w:cs="細明體" w:hint="eastAsia"/>
                <w:kern w:val="0"/>
                <w:szCs w:val="24"/>
                <w:u w:val="single"/>
              </w:rPr>
              <w:t>畢業後</w:t>
            </w:r>
            <w:r w:rsidRPr="00792584">
              <w:rPr>
                <w:rFonts w:ascii="標楷體" w:eastAsia="標楷體" w:hAnsi="標楷體" w:cs="細明體" w:hint="eastAsia"/>
                <w:kern w:val="0"/>
                <w:szCs w:val="24"/>
                <w:u w:val="single"/>
              </w:rPr>
              <w:t>綜合臨床醫學訓練</w:t>
            </w:r>
            <w:r w:rsidR="009D08C3">
              <w:rPr>
                <w:rFonts w:ascii="標楷體" w:eastAsia="標楷體" w:hAnsi="標楷體" w:cs="細明體" w:hint="eastAsia"/>
                <w:kern w:val="0"/>
                <w:szCs w:val="24"/>
                <w:u w:val="single"/>
              </w:rPr>
              <w:t>期間</w:t>
            </w:r>
            <w:r w:rsidRPr="00792584">
              <w:rPr>
                <w:rFonts w:ascii="標楷體" w:eastAsia="標楷體" w:hAnsi="標楷體" w:cs="細明體" w:hint="eastAsia"/>
                <w:kern w:val="0"/>
                <w:szCs w:val="24"/>
                <w:u w:val="single"/>
              </w:rPr>
              <w:t>之年資，不受前項規定之限制。</w:t>
            </w:r>
          </w:p>
        </w:tc>
        <w:tc>
          <w:tcPr>
            <w:tcW w:w="2788" w:type="dxa"/>
          </w:tcPr>
          <w:p w:rsidR="008C5DE8" w:rsidRPr="00792584" w:rsidRDefault="008C5DE8" w:rsidP="00AB5018">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lastRenderedPageBreak/>
              <w:t xml:space="preserve">第 五 條  </w:t>
            </w:r>
            <w:r w:rsidRPr="00792584">
              <w:rPr>
                <w:rFonts w:ascii="標楷體" w:eastAsia="標楷體" w:hAnsi="標楷體" w:cs="細明體"/>
                <w:kern w:val="0"/>
                <w:szCs w:val="24"/>
              </w:rPr>
              <w:t>公假、例假日、曠職、年資採計及請假方式，準用公務人員請假規則之規定辦理。</w:t>
            </w:r>
          </w:p>
          <w:p w:rsidR="008C5DE8" w:rsidRPr="00792584" w:rsidRDefault="008C5DE8" w:rsidP="00AB5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06" w:left="254" w:firstLineChars="174" w:firstLine="418"/>
              <w:jc w:val="both"/>
              <w:rPr>
                <w:rFonts w:ascii="標楷體" w:eastAsia="標楷體" w:hAnsi="標楷體" w:cs="細明體"/>
                <w:kern w:val="0"/>
                <w:szCs w:val="24"/>
              </w:rPr>
            </w:pPr>
          </w:p>
        </w:tc>
        <w:tc>
          <w:tcPr>
            <w:tcW w:w="2788" w:type="dxa"/>
          </w:tcPr>
          <w:p w:rsidR="00672906" w:rsidRPr="00792584" w:rsidRDefault="003C32EC" w:rsidP="003C32EC">
            <w:pPr>
              <w:pStyle w:val="a3"/>
              <w:numPr>
                <w:ilvl w:val="0"/>
                <w:numId w:val="17"/>
              </w:numPr>
              <w:spacing w:line="240" w:lineRule="atLeast"/>
              <w:ind w:leftChars="0"/>
              <w:jc w:val="both"/>
              <w:rPr>
                <w:rFonts w:ascii="標楷體" w:eastAsia="標楷體" w:hAnsi="標楷體"/>
                <w:szCs w:val="24"/>
              </w:rPr>
            </w:pPr>
            <w:r w:rsidRPr="00792584">
              <w:rPr>
                <w:rFonts w:ascii="標楷體" w:eastAsia="標楷體" w:hAnsi="標楷體" w:hint="eastAsia"/>
                <w:szCs w:val="24"/>
              </w:rPr>
              <w:t>查銓敘部</w:t>
            </w:r>
            <w:r w:rsidR="00843501" w:rsidRPr="00792584">
              <w:rPr>
                <w:rFonts w:ascii="標楷體" w:eastAsia="標楷體" w:hAnsi="標楷體" w:hint="eastAsia"/>
                <w:szCs w:val="24"/>
              </w:rPr>
              <w:t>一百零五</w:t>
            </w:r>
            <w:r w:rsidRPr="00792584">
              <w:rPr>
                <w:rFonts w:ascii="標楷體" w:eastAsia="標楷體" w:hAnsi="標楷體" w:hint="eastAsia"/>
                <w:szCs w:val="24"/>
              </w:rPr>
              <w:t>年</w:t>
            </w:r>
            <w:r w:rsidR="00843501" w:rsidRPr="00792584">
              <w:rPr>
                <w:rFonts w:ascii="標楷體" w:eastAsia="標楷體" w:hAnsi="標楷體" w:hint="eastAsia"/>
                <w:szCs w:val="24"/>
              </w:rPr>
              <w:t>五</w:t>
            </w:r>
            <w:r w:rsidRPr="00792584">
              <w:rPr>
                <w:rFonts w:ascii="標楷體" w:eastAsia="標楷體" w:hAnsi="標楷體" w:hint="eastAsia"/>
                <w:szCs w:val="24"/>
              </w:rPr>
              <w:t>月</w:t>
            </w:r>
            <w:r w:rsidR="00843501" w:rsidRPr="00792584">
              <w:rPr>
                <w:rFonts w:ascii="標楷體" w:eastAsia="標楷體" w:hAnsi="標楷體" w:hint="eastAsia"/>
                <w:szCs w:val="24"/>
              </w:rPr>
              <w:t>九</w:t>
            </w:r>
            <w:r w:rsidRPr="00792584">
              <w:rPr>
                <w:rFonts w:ascii="標楷體" w:eastAsia="標楷體" w:hAnsi="標楷體" w:hint="eastAsia"/>
                <w:szCs w:val="24"/>
              </w:rPr>
              <w:t>日部法二字第</w:t>
            </w:r>
            <w:r w:rsidR="00843501" w:rsidRPr="00792584">
              <w:rPr>
                <w:rFonts w:ascii="標楷體" w:eastAsia="標楷體" w:hAnsi="標楷體" w:hint="eastAsia"/>
                <w:szCs w:val="24"/>
              </w:rPr>
              <w:t>一零五四一零四二二八</w:t>
            </w:r>
            <w:r w:rsidRPr="00792584">
              <w:rPr>
                <w:rFonts w:ascii="標楷體" w:eastAsia="標楷體" w:hAnsi="標楷體" w:hint="eastAsia"/>
                <w:szCs w:val="24"/>
              </w:rPr>
              <w:t>號令</w:t>
            </w:r>
            <w:r w:rsidR="00235107" w:rsidRPr="00792584">
              <w:rPr>
                <w:rFonts w:ascii="標楷體" w:eastAsia="標楷體" w:hAnsi="標楷體" w:hint="eastAsia"/>
                <w:szCs w:val="24"/>
              </w:rPr>
              <w:t>略以</w:t>
            </w:r>
            <w:r w:rsidRPr="00792584">
              <w:rPr>
                <w:rFonts w:ascii="標楷體" w:eastAsia="標楷體" w:hAnsi="標楷體" w:hint="eastAsia"/>
                <w:szCs w:val="24"/>
              </w:rPr>
              <w:t>，自</w:t>
            </w:r>
            <w:r w:rsidR="00843501" w:rsidRPr="00792584">
              <w:rPr>
                <w:rFonts w:ascii="標楷體" w:eastAsia="標楷體" w:hAnsi="標楷體" w:hint="eastAsia"/>
                <w:szCs w:val="24"/>
              </w:rPr>
              <w:t>一百零六</w:t>
            </w:r>
            <w:r w:rsidRPr="00792584">
              <w:rPr>
                <w:rFonts w:ascii="標楷體" w:eastAsia="標楷體" w:hAnsi="標楷體" w:hint="eastAsia"/>
                <w:szCs w:val="24"/>
              </w:rPr>
              <w:t>年</w:t>
            </w:r>
            <w:r w:rsidR="00843501" w:rsidRPr="00792584">
              <w:rPr>
                <w:rFonts w:ascii="標楷體" w:eastAsia="標楷體" w:hAnsi="標楷體" w:hint="eastAsia"/>
                <w:szCs w:val="24"/>
              </w:rPr>
              <w:t>一</w:t>
            </w:r>
            <w:r w:rsidRPr="00792584">
              <w:rPr>
                <w:rFonts w:ascii="標楷體" w:eastAsia="標楷體" w:hAnsi="標楷體" w:hint="eastAsia"/>
                <w:szCs w:val="24"/>
              </w:rPr>
              <w:t>月</w:t>
            </w:r>
            <w:r w:rsidR="00843501" w:rsidRPr="00792584">
              <w:rPr>
                <w:rFonts w:ascii="標楷體" w:eastAsia="標楷體" w:hAnsi="標楷體" w:hint="eastAsia"/>
                <w:szCs w:val="24"/>
              </w:rPr>
              <w:t>一</w:t>
            </w:r>
            <w:r w:rsidRPr="00792584">
              <w:rPr>
                <w:rFonts w:ascii="標楷體" w:eastAsia="標楷體" w:hAnsi="標楷體" w:hint="eastAsia"/>
                <w:szCs w:val="24"/>
              </w:rPr>
              <w:t>日以後始任公務人員者，曾任所列</w:t>
            </w:r>
            <w:r w:rsidR="00843501" w:rsidRPr="00792584">
              <w:rPr>
                <w:rFonts w:ascii="標楷體" w:eastAsia="標楷體" w:hAnsi="標楷體" w:hint="eastAsia"/>
                <w:szCs w:val="24"/>
              </w:rPr>
              <w:t>十二</w:t>
            </w:r>
            <w:r w:rsidRPr="00792584">
              <w:rPr>
                <w:rFonts w:ascii="標楷體" w:eastAsia="標楷體" w:hAnsi="標楷體" w:hint="eastAsia"/>
                <w:szCs w:val="24"/>
              </w:rPr>
              <w:t>大類服務於政</w:t>
            </w:r>
            <w:r w:rsidRPr="00792584">
              <w:rPr>
                <w:rFonts w:ascii="標楷體" w:eastAsia="標楷體" w:hAnsi="標楷體" w:hint="eastAsia"/>
                <w:szCs w:val="24"/>
              </w:rPr>
              <w:lastRenderedPageBreak/>
              <w:t>府機關（構）、公立學校之年資，</w:t>
            </w:r>
            <w:r w:rsidR="009B4B42" w:rsidRPr="00792584">
              <w:rPr>
                <w:rFonts w:ascii="標楷體" w:eastAsia="標楷體" w:hAnsi="標楷體" w:hint="eastAsia"/>
                <w:szCs w:val="24"/>
              </w:rPr>
              <w:t>始</w:t>
            </w:r>
            <w:r w:rsidR="002552E1">
              <w:rPr>
                <w:rFonts w:ascii="標楷體" w:eastAsia="標楷體" w:hAnsi="標楷體" w:hint="eastAsia"/>
                <w:szCs w:val="24"/>
              </w:rPr>
              <w:t>得採計為公務人員休假年資。行政院人事行政</w:t>
            </w:r>
            <w:r w:rsidRPr="00792584">
              <w:rPr>
                <w:rFonts w:ascii="標楷體" w:eastAsia="標楷體" w:hAnsi="標楷體" w:hint="eastAsia"/>
                <w:szCs w:val="24"/>
              </w:rPr>
              <w:t>總處爰以</w:t>
            </w:r>
            <w:r w:rsidR="00843501" w:rsidRPr="00792584">
              <w:rPr>
                <w:rFonts w:ascii="標楷體" w:eastAsia="標楷體" w:hAnsi="標楷體" w:hint="eastAsia"/>
                <w:szCs w:val="24"/>
              </w:rPr>
              <w:t>一百零五</w:t>
            </w:r>
            <w:r w:rsidRPr="00792584">
              <w:rPr>
                <w:rFonts w:ascii="標楷體" w:eastAsia="標楷體" w:hAnsi="標楷體" w:hint="eastAsia"/>
                <w:szCs w:val="24"/>
              </w:rPr>
              <w:t>年</w:t>
            </w:r>
            <w:r w:rsidR="00843501" w:rsidRPr="00792584">
              <w:rPr>
                <w:rFonts w:ascii="標楷體" w:eastAsia="標楷體" w:hAnsi="標楷體" w:hint="eastAsia"/>
                <w:szCs w:val="24"/>
              </w:rPr>
              <w:t>十</w:t>
            </w:r>
            <w:r w:rsidRPr="00792584">
              <w:rPr>
                <w:rFonts w:ascii="標楷體" w:eastAsia="標楷體" w:hAnsi="標楷體" w:hint="eastAsia"/>
                <w:szCs w:val="24"/>
              </w:rPr>
              <w:t>月</w:t>
            </w:r>
            <w:r w:rsidR="00843501" w:rsidRPr="00792584">
              <w:rPr>
                <w:rFonts w:ascii="標楷體" w:eastAsia="標楷體" w:hAnsi="標楷體" w:hint="eastAsia"/>
                <w:szCs w:val="24"/>
              </w:rPr>
              <w:t>二十六</w:t>
            </w:r>
            <w:r w:rsidRPr="00792584">
              <w:rPr>
                <w:rFonts w:ascii="標楷體" w:eastAsia="標楷體" w:hAnsi="標楷體" w:hint="eastAsia"/>
                <w:szCs w:val="24"/>
              </w:rPr>
              <w:t>日函規定略以，自</w:t>
            </w:r>
            <w:r w:rsidR="00843501" w:rsidRPr="00792584">
              <w:rPr>
                <w:rFonts w:ascii="標楷體" w:eastAsia="標楷體" w:hAnsi="標楷體" w:hint="eastAsia"/>
                <w:szCs w:val="24"/>
              </w:rPr>
              <w:t>一百零六</w:t>
            </w:r>
            <w:r w:rsidRPr="00792584">
              <w:rPr>
                <w:rFonts w:ascii="標楷體" w:eastAsia="標楷體" w:hAnsi="標楷體" w:hint="eastAsia"/>
                <w:szCs w:val="24"/>
              </w:rPr>
              <w:t>年</w:t>
            </w:r>
            <w:r w:rsidR="00843501" w:rsidRPr="00792584">
              <w:rPr>
                <w:rFonts w:ascii="標楷體" w:eastAsia="標楷體" w:hAnsi="標楷體" w:hint="eastAsia"/>
                <w:szCs w:val="24"/>
              </w:rPr>
              <w:t>一</w:t>
            </w:r>
            <w:r w:rsidRPr="00792584">
              <w:rPr>
                <w:rFonts w:ascii="標楷體" w:eastAsia="標楷體" w:hAnsi="標楷體" w:hint="eastAsia"/>
                <w:szCs w:val="24"/>
              </w:rPr>
              <w:t>月</w:t>
            </w:r>
            <w:r w:rsidR="00843501" w:rsidRPr="00792584">
              <w:rPr>
                <w:rFonts w:ascii="標楷體" w:eastAsia="標楷體" w:hAnsi="標楷體" w:hint="eastAsia"/>
                <w:szCs w:val="24"/>
              </w:rPr>
              <w:t>一</w:t>
            </w:r>
            <w:r w:rsidRPr="00792584">
              <w:rPr>
                <w:rFonts w:ascii="標楷體" w:eastAsia="標楷體" w:hAnsi="標楷體" w:hint="eastAsia"/>
                <w:szCs w:val="24"/>
              </w:rPr>
              <w:t>日以後始任約聘（僱）人員者，曾任上開銓敘部令所定服務於政府機關（構）、公立學校</w:t>
            </w:r>
            <w:r w:rsidR="00843501" w:rsidRPr="00792584">
              <w:rPr>
                <w:rFonts w:ascii="標楷體" w:eastAsia="標楷體" w:hAnsi="標楷體" w:hint="eastAsia"/>
                <w:szCs w:val="24"/>
              </w:rPr>
              <w:t>之年資，始得採計為約聘（僱）人員慰勞假年資</w:t>
            </w:r>
            <w:r w:rsidR="009B4B42" w:rsidRPr="00792584">
              <w:rPr>
                <w:rFonts w:ascii="標楷體" w:eastAsia="標楷體" w:hAnsi="標楷體" w:hint="eastAsia"/>
                <w:szCs w:val="24"/>
              </w:rPr>
              <w:t>。依上開規定</w:t>
            </w:r>
            <w:r w:rsidRPr="00792584">
              <w:rPr>
                <w:rFonts w:ascii="標楷體" w:eastAsia="標楷體" w:hAnsi="標楷體" w:hint="eastAsia"/>
                <w:szCs w:val="24"/>
              </w:rPr>
              <w:t>，服務於政府機關(構)、公立學校之臨時人員年資不得採計為聘僱人員慰勞假年資。</w:t>
            </w:r>
          </w:p>
          <w:p w:rsidR="00861123" w:rsidRPr="00792584" w:rsidRDefault="00D20930" w:rsidP="009D08C3">
            <w:pPr>
              <w:pStyle w:val="a3"/>
              <w:numPr>
                <w:ilvl w:val="0"/>
                <w:numId w:val="17"/>
              </w:numPr>
              <w:spacing w:line="240" w:lineRule="atLeast"/>
              <w:ind w:leftChars="0"/>
              <w:jc w:val="both"/>
              <w:rPr>
                <w:rFonts w:ascii="標楷體" w:eastAsia="標楷體" w:hAnsi="標楷體"/>
                <w:szCs w:val="24"/>
              </w:rPr>
            </w:pPr>
            <w:r w:rsidRPr="00792584">
              <w:rPr>
                <w:rFonts w:ascii="標楷體" w:eastAsia="標楷體" w:hAnsi="標楷體" w:hint="eastAsia"/>
                <w:szCs w:val="24"/>
              </w:rPr>
              <w:t>依專科醫師分科及甄審辦法第二條，</w:t>
            </w:r>
            <w:r w:rsidR="00562C59" w:rsidRPr="00792584">
              <w:rPr>
                <w:rFonts w:ascii="標楷體" w:eastAsia="標楷體" w:hAnsi="標楷體" w:hint="eastAsia"/>
                <w:szCs w:val="24"/>
              </w:rPr>
              <w:t>醫師於接受專科醫師訓練前，應先完成畢業後綜合臨床醫學訓練（按：於此階段為不分科住院醫師），又完成上開訓練後轉任專科住院醫師，如依醫事人員人事條例第九條規定，</w:t>
            </w:r>
            <w:r w:rsidR="008301B6" w:rsidRPr="00792584">
              <w:rPr>
                <w:rFonts w:ascii="標楷體" w:eastAsia="標楷體" w:hAnsi="標楷體" w:hint="eastAsia"/>
                <w:szCs w:val="24"/>
              </w:rPr>
              <w:t>以</w:t>
            </w:r>
            <w:r w:rsidR="00602018" w:rsidRPr="00792584">
              <w:rPr>
                <w:rFonts w:ascii="標楷體" w:eastAsia="標楷體" w:hAnsi="標楷體" w:hint="eastAsia"/>
                <w:szCs w:val="24"/>
              </w:rPr>
              <w:t>聘用人員聘用條例聘用，其慰勞假年資採計依現行第五</w:t>
            </w:r>
            <w:r w:rsidR="008D2678" w:rsidRPr="00792584">
              <w:rPr>
                <w:rFonts w:ascii="標楷體" w:eastAsia="標楷體" w:hAnsi="標楷體" w:hint="eastAsia"/>
                <w:szCs w:val="24"/>
              </w:rPr>
              <w:t>條準用公務人員請假規則及上開銓敘部一百零五年五月九日令，即無法採計其於</w:t>
            </w:r>
            <w:r w:rsidR="008301B6" w:rsidRPr="00792584">
              <w:rPr>
                <w:rFonts w:ascii="標楷體" w:eastAsia="標楷體" w:hAnsi="標楷體" w:hint="eastAsia"/>
                <w:szCs w:val="24"/>
              </w:rPr>
              <w:t>畢業後</w:t>
            </w:r>
            <w:r w:rsidR="008D2678" w:rsidRPr="00792584">
              <w:rPr>
                <w:rFonts w:ascii="標楷體" w:eastAsia="標楷體" w:hAnsi="標楷體" w:hint="eastAsia"/>
                <w:szCs w:val="24"/>
              </w:rPr>
              <w:t>綜合</w:t>
            </w:r>
            <w:r w:rsidR="008D2678" w:rsidRPr="00792584">
              <w:rPr>
                <w:rFonts w:ascii="標楷體" w:eastAsia="標楷體" w:hAnsi="標楷體" w:hint="eastAsia"/>
                <w:szCs w:val="24"/>
              </w:rPr>
              <w:lastRenderedPageBreak/>
              <w:t>臨床醫學訓練</w:t>
            </w:r>
            <w:r w:rsidR="009C50C2">
              <w:rPr>
                <w:rFonts w:ascii="標楷體" w:eastAsia="標楷體" w:hAnsi="標楷體" w:hint="eastAsia"/>
                <w:szCs w:val="24"/>
              </w:rPr>
              <w:t>期間</w:t>
            </w:r>
            <w:r w:rsidR="00C50F93" w:rsidRPr="00792584">
              <w:rPr>
                <w:rFonts w:ascii="標楷體" w:eastAsia="標楷體" w:hAnsi="標楷體" w:hint="eastAsia"/>
                <w:szCs w:val="24"/>
              </w:rPr>
              <w:t>(按：擔任不分科住院醫師工作)</w:t>
            </w:r>
            <w:r w:rsidR="008D2678" w:rsidRPr="00792584">
              <w:rPr>
                <w:rFonts w:ascii="標楷體" w:eastAsia="標楷體" w:hAnsi="標楷體" w:hint="eastAsia"/>
                <w:szCs w:val="24"/>
              </w:rPr>
              <w:t>之年資。考量醫師養成</w:t>
            </w:r>
            <w:r w:rsidR="002161A5" w:rsidRPr="00792584">
              <w:rPr>
                <w:rFonts w:ascii="標楷體" w:eastAsia="標楷體" w:hAnsi="標楷體" w:hint="eastAsia"/>
                <w:szCs w:val="24"/>
              </w:rPr>
              <w:t>屬一貫式養成教育，與</w:t>
            </w:r>
            <w:r w:rsidR="000A0FE7" w:rsidRPr="00792584">
              <w:rPr>
                <w:rFonts w:ascii="標楷體" w:eastAsia="標楷體" w:hAnsi="標楷體" w:hint="eastAsia"/>
                <w:szCs w:val="24"/>
              </w:rPr>
              <w:t>一般公務機關</w:t>
            </w:r>
            <w:r w:rsidR="003C32EC" w:rsidRPr="00792584">
              <w:rPr>
                <w:rFonts w:ascii="標楷體" w:eastAsia="標楷體" w:hAnsi="標楷體" w:hint="eastAsia"/>
                <w:szCs w:val="24"/>
              </w:rPr>
              <w:t>(構)、公立學校臨時人員轉任聘僱</w:t>
            </w:r>
            <w:r w:rsidR="002161A5" w:rsidRPr="00792584">
              <w:rPr>
                <w:rFonts w:ascii="標楷體" w:eastAsia="標楷體" w:hAnsi="標楷體" w:hint="eastAsia"/>
                <w:szCs w:val="24"/>
              </w:rPr>
              <w:t>人員情形尚有不同</w:t>
            </w:r>
            <w:r w:rsidR="002A513E" w:rsidRPr="00792584">
              <w:rPr>
                <w:rFonts w:ascii="標楷體" w:eastAsia="標楷體" w:hAnsi="標楷體" w:hint="eastAsia"/>
                <w:szCs w:val="24"/>
              </w:rPr>
              <w:t>，</w:t>
            </w:r>
            <w:r w:rsidR="000A0FE7" w:rsidRPr="00792584">
              <w:rPr>
                <w:rFonts w:ascii="標楷體" w:eastAsia="標楷體" w:hAnsi="標楷體" w:hint="eastAsia"/>
                <w:szCs w:val="24"/>
              </w:rPr>
              <w:t>爰</w:t>
            </w:r>
            <w:r w:rsidR="002A513E" w:rsidRPr="00792584">
              <w:rPr>
                <w:rFonts w:ascii="標楷體" w:eastAsia="標楷體" w:hAnsi="標楷體" w:hint="eastAsia"/>
                <w:szCs w:val="24"/>
              </w:rPr>
              <w:t>增訂第二項規定</w:t>
            </w:r>
            <w:r w:rsidR="00682167" w:rsidRPr="00792584">
              <w:rPr>
                <w:rFonts w:ascii="標楷體" w:eastAsia="標楷體" w:hAnsi="標楷體" w:hint="eastAsia"/>
                <w:szCs w:val="24"/>
              </w:rPr>
              <w:t>，使聘用住院醫師之慰勞假得採計其於畢業後綜合臨床醫學訓練</w:t>
            </w:r>
            <w:r w:rsidR="009C50C2">
              <w:rPr>
                <w:rFonts w:ascii="標楷體" w:eastAsia="標楷體" w:hAnsi="標楷體" w:hint="eastAsia"/>
                <w:szCs w:val="24"/>
              </w:rPr>
              <w:t>期間</w:t>
            </w:r>
            <w:r w:rsidR="00682167" w:rsidRPr="00792584">
              <w:rPr>
                <w:rFonts w:ascii="標楷體" w:eastAsia="標楷體" w:hAnsi="標楷體" w:hint="eastAsia"/>
                <w:szCs w:val="24"/>
              </w:rPr>
              <w:t>之年資</w:t>
            </w:r>
            <w:r w:rsidR="002161A5" w:rsidRPr="00792584">
              <w:rPr>
                <w:rFonts w:ascii="標楷體" w:eastAsia="標楷體" w:hAnsi="標楷體" w:hint="eastAsia"/>
                <w:szCs w:val="24"/>
              </w:rPr>
              <w:t>。</w:t>
            </w:r>
          </w:p>
        </w:tc>
      </w:tr>
      <w:tr w:rsidR="002161A5" w:rsidRPr="00792584" w:rsidTr="003C32EC">
        <w:tc>
          <w:tcPr>
            <w:tcW w:w="2788" w:type="dxa"/>
          </w:tcPr>
          <w:p w:rsidR="002161A5" w:rsidRPr="00792584" w:rsidRDefault="002161A5" w:rsidP="002161A5">
            <w:pPr>
              <w:widowControl/>
              <w:spacing w:line="240" w:lineRule="atLeast"/>
              <w:ind w:left="317" w:hangingChars="132" w:hanging="317"/>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lastRenderedPageBreak/>
              <w:t>第</w:t>
            </w:r>
            <w:r w:rsidR="00A266FD" w:rsidRPr="00792584">
              <w:rPr>
                <w:rFonts w:ascii="標楷體" w:eastAsia="標楷體" w:hAnsi="標楷體" w:cs="新細明體" w:hint="eastAsia"/>
                <w:bCs/>
                <w:kern w:val="0"/>
                <w:szCs w:val="24"/>
              </w:rPr>
              <w:t xml:space="preserve"> 八</w:t>
            </w:r>
            <w:r w:rsidRPr="00792584">
              <w:rPr>
                <w:rFonts w:ascii="標楷體" w:eastAsia="標楷體" w:hAnsi="標楷體" w:cs="新細明體" w:hint="eastAsia"/>
                <w:bCs/>
                <w:kern w:val="0"/>
                <w:szCs w:val="24"/>
              </w:rPr>
              <w:t xml:space="preserve"> 條  本辦法自發布日施行。</w:t>
            </w:r>
          </w:p>
          <w:p w:rsidR="002161A5" w:rsidRPr="00792584" w:rsidRDefault="000A0FE7" w:rsidP="009C50C2">
            <w:pPr>
              <w:widowControl/>
              <w:spacing w:line="240" w:lineRule="atLeast"/>
              <w:ind w:leftChars="132" w:left="317" w:firstLineChars="177" w:firstLine="425"/>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 xml:space="preserve"> </w:t>
            </w:r>
            <w:r w:rsidR="002161A5" w:rsidRPr="00792584">
              <w:rPr>
                <w:rFonts w:ascii="標楷體" w:eastAsia="標楷體" w:hAnsi="標楷體" w:cs="新細明體" w:hint="eastAsia"/>
                <w:bCs/>
                <w:kern w:val="0"/>
                <w:szCs w:val="24"/>
              </w:rPr>
              <w:t>本辦法中華民國九十七年三月十二日修正發布之條文</w:t>
            </w:r>
            <w:r w:rsidR="009C50C2">
              <w:rPr>
                <w:rFonts w:ascii="標楷體" w:eastAsia="標楷體" w:hAnsi="標楷體" w:cs="新細明體" w:hint="eastAsia"/>
                <w:bCs/>
                <w:kern w:val="0"/>
                <w:szCs w:val="24"/>
              </w:rPr>
              <w:t>，</w:t>
            </w:r>
            <w:r w:rsidR="002161A5" w:rsidRPr="00792584">
              <w:rPr>
                <w:rFonts w:ascii="標楷體" w:eastAsia="標楷體" w:hAnsi="標楷體" w:cs="新細明體" w:hint="eastAsia"/>
                <w:bCs/>
                <w:kern w:val="0"/>
                <w:szCs w:val="24"/>
              </w:rPr>
              <w:t>自九十七年一月一日施行</w:t>
            </w:r>
            <w:r w:rsidR="002A513E" w:rsidRPr="00792584">
              <w:rPr>
                <w:rFonts w:ascii="標楷體" w:eastAsia="標楷體" w:hAnsi="標楷體" w:cs="新細明體" w:hint="eastAsia"/>
                <w:bCs/>
                <w:kern w:val="0"/>
                <w:szCs w:val="24"/>
                <w:u w:val="single"/>
              </w:rPr>
              <w:t>；</w:t>
            </w:r>
            <w:r w:rsidR="00A15CFE">
              <w:rPr>
                <w:rFonts w:ascii="標楷體" w:eastAsia="標楷體" w:hAnsi="標楷體" w:hint="eastAsia"/>
                <w:u w:val="single"/>
              </w:rPr>
              <w:t>一百零六</w:t>
            </w:r>
            <w:r w:rsidR="002161A5" w:rsidRPr="00792584">
              <w:rPr>
                <w:rFonts w:ascii="標楷體" w:eastAsia="標楷體" w:hAnsi="標楷體" w:cs="新細明體" w:hint="eastAsia"/>
                <w:bCs/>
                <w:kern w:val="0"/>
                <w:szCs w:val="24"/>
                <w:u w:val="single"/>
              </w:rPr>
              <w:t>年</w:t>
            </w:r>
            <w:r w:rsidR="00A15CFE">
              <w:rPr>
                <w:rFonts w:ascii="標楷體" w:eastAsia="標楷體" w:hAnsi="標楷體" w:hint="eastAsia"/>
                <w:u w:val="single"/>
              </w:rPr>
              <w:t>十二</w:t>
            </w:r>
            <w:r w:rsidR="002161A5" w:rsidRPr="00792584">
              <w:rPr>
                <w:rFonts w:ascii="標楷體" w:eastAsia="標楷體" w:hAnsi="標楷體" w:cs="新細明體" w:hint="eastAsia"/>
                <w:bCs/>
                <w:kern w:val="0"/>
                <w:szCs w:val="24"/>
                <w:u w:val="single"/>
              </w:rPr>
              <w:t>月</w:t>
            </w:r>
            <w:r w:rsidR="00A15CFE">
              <w:rPr>
                <w:rFonts w:ascii="標楷體" w:eastAsia="標楷體" w:hAnsi="標楷體" w:hint="eastAsia"/>
                <w:u w:val="single"/>
              </w:rPr>
              <w:t>二十九</w:t>
            </w:r>
            <w:r w:rsidR="002161A5" w:rsidRPr="00792584">
              <w:rPr>
                <w:rFonts w:ascii="標楷體" w:eastAsia="標楷體" w:hAnsi="標楷體" w:cs="新細明體" w:hint="eastAsia"/>
                <w:bCs/>
                <w:kern w:val="0"/>
                <w:szCs w:val="24"/>
                <w:u w:val="single"/>
              </w:rPr>
              <w:t>日修正發布之條文</w:t>
            </w:r>
            <w:r w:rsidR="009C50C2">
              <w:rPr>
                <w:rFonts w:ascii="標楷體" w:eastAsia="標楷體" w:hAnsi="標楷體" w:cs="新細明體" w:hint="eastAsia"/>
                <w:bCs/>
                <w:kern w:val="0"/>
                <w:szCs w:val="24"/>
                <w:u w:val="single"/>
              </w:rPr>
              <w:t>，</w:t>
            </w:r>
            <w:r w:rsidR="002161A5" w:rsidRPr="00792584">
              <w:rPr>
                <w:rFonts w:ascii="標楷體" w:eastAsia="標楷體" w:hAnsi="標楷體" w:cs="新細明體" w:hint="eastAsia"/>
                <w:bCs/>
                <w:kern w:val="0"/>
                <w:szCs w:val="24"/>
                <w:u w:val="single"/>
              </w:rPr>
              <w:t>自</w:t>
            </w:r>
            <w:r w:rsidR="002A513E" w:rsidRPr="00792584">
              <w:rPr>
                <w:rFonts w:ascii="標楷體" w:eastAsia="標楷體" w:hAnsi="標楷體" w:hint="eastAsia"/>
                <w:u w:val="single"/>
              </w:rPr>
              <w:t>一百零七年一月一</w:t>
            </w:r>
            <w:r w:rsidR="002161A5" w:rsidRPr="00792584">
              <w:rPr>
                <w:rFonts w:ascii="標楷體" w:eastAsia="標楷體" w:hAnsi="標楷體" w:cs="新細明體" w:hint="eastAsia"/>
                <w:bCs/>
                <w:kern w:val="0"/>
                <w:szCs w:val="24"/>
                <w:u w:val="single"/>
              </w:rPr>
              <w:t>日施行</w:t>
            </w:r>
            <w:r w:rsidR="002161A5" w:rsidRPr="00792584">
              <w:rPr>
                <w:rFonts w:ascii="標楷體" w:eastAsia="標楷體" w:hAnsi="標楷體" w:cs="新細明體" w:hint="eastAsia"/>
                <w:bCs/>
                <w:kern w:val="0"/>
                <w:szCs w:val="24"/>
              </w:rPr>
              <w:t>。</w:t>
            </w:r>
          </w:p>
        </w:tc>
        <w:tc>
          <w:tcPr>
            <w:tcW w:w="2788" w:type="dxa"/>
          </w:tcPr>
          <w:p w:rsidR="002161A5" w:rsidRPr="00792584" w:rsidRDefault="002161A5" w:rsidP="002161A5">
            <w:pPr>
              <w:widowControl/>
              <w:spacing w:line="240" w:lineRule="atLeast"/>
              <w:ind w:left="317" w:hangingChars="132" w:hanging="317"/>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第</w:t>
            </w:r>
            <w:r w:rsidR="00A266FD" w:rsidRPr="00792584">
              <w:rPr>
                <w:rFonts w:ascii="標楷體" w:eastAsia="標楷體" w:hAnsi="標楷體" w:cs="新細明體" w:hint="eastAsia"/>
                <w:bCs/>
                <w:kern w:val="0"/>
                <w:szCs w:val="24"/>
              </w:rPr>
              <w:t xml:space="preserve"> 八</w:t>
            </w:r>
            <w:r w:rsidRPr="00792584">
              <w:rPr>
                <w:rFonts w:ascii="標楷體" w:eastAsia="標楷體" w:hAnsi="標楷體" w:cs="新細明體" w:hint="eastAsia"/>
                <w:bCs/>
                <w:kern w:val="0"/>
                <w:szCs w:val="24"/>
              </w:rPr>
              <w:t xml:space="preserve"> 條  本辦法自發布日施行。</w:t>
            </w:r>
          </w:p>
          <w:p w:rsidR="002161A5" w:rsidRPr="00792584" w:rsidRDefault="002161A5" w:rsidP="000A0FE7">
            <w:pPr>
              <w:widowControl/>
              <w:spacing w:line="240" w:lineRule="atLeast"/>
              <w:ind w:leftChars="132" w:left="317" w:firstLineChars="177" w:firstLine="425"/>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本辦法中華民國九十七年三月十二日修正發布之條文，自九十七年一月一日施行。</w:t>
            </w:r>
          </w:p>
          <w:p w:rsidR="002161A5" w:rsidRPr="00792584" w:rsidRDefault="002161A5" w:rsidP="00AB5018">
            <w:pPr>
              <w:widowControl/>
              <w:spacing w:line="240" w:lineRule="atLeast"/>
              <w:ind w:left="317" w:hangingChars="132" w:hanging="317"/>
              <w:jc w:val="both"/>
              <w:rPr>
                <w:rFonts w:ascii="標楷體" w:eastAsia="標楷體" w:hAnsi="標楷體" w:cs="新細明體"/>
                <w:bCs/>
                <w:kern w:val="0"/>
                <w:szCs w:val="24"/>
              </w:rPr>
            </w:pPr>
          </w:p>
        </w:tc>
        <w:tc>
          <w:tcPr>
            <w:tcW w:w="2788" w:type="dxa"/>
          </w:tcPr>
          <w:p w:rsidR="002161A5" w:rsidRPr="009C50C2" w:rsidRDefault="009C50C2" w:rsidP="009C50C2">
            <w:pPr>
              <w:pStyle w:val="a3"/>
              <w:numPr>
                <w:ilvl w:val="0"/>
                <w:numId w:val="19"/>
              </w:numPr>
              <w:spacing w:line="240" w:lineRule="atLeast"/>
              <w:ind w:leftChars="0" w:left="510" w:hanging="510"/>
              <w:jc w:val="both"/>
              <w:rPr>
                <w:rFonts w:ascii="標楷體" w:eastAsia="標楷體" w:hAnsi="標楷體"/>
                <w:bCs/>
                <w:szCs w:val="24"/>
              </w:rPr>
            </w:pPr>
            <w:r>
              <w:rPr>
                <w:rFonts w:ascii="標楷體" w:eastAsia="標楷體" w:hAnsi="標楷體" w:hint="eastAsia"/>
                <w:szCs w:val="24"/>
              </w:rPr>
              <w:t>現行</w:t>
            </w:r>
            <w:r w:rsidR="006B6976" w:rsidRPr="009C50C2">
              <w:rPr>
                <w:rFonts w:ascii="標楷體" w:eastAsia="標楷體" w:hAnsi="標楷體" w:hint="eastAsia"/>
                <w:szCs w:val="24"/>
              </w:rPr>
              <w:t>慰勞假</w:t>
            </w:r>
            <w:r>
              <w:rPr>
                <w:rFonts w:ascii="標楷體" w:eastAsia="標楷體" w:hAnsi="標楷體" w:hint="eastAsia"/>
                <w:szCs w:val="24"/>
              </w:rPr>
              <w:t>準用公務人員請假規則</w:t>
            </w:r>
            <w:r w:rsidR="006B6976" w:rsidRPr="009C50C2">
              <w:rPr>
                <w:rFonts w:ascii="標楷體" w:eastAsia="標楷體" w:hAnsi="標楷體" w:hint="eastAsia"/>
                <w:szCs w:val="24"/>
              </w:rPr>
              <w:t>係於年度核給，本次修正</w:t>
            </w:r>
            <w:r>
              <w:rPr>
                <w:rFonts w:ascii="標楷體" w:eastAsia="標楷體" w:hAnsi="標楷體" w:hint="eastAsia"/>
                <w:szCs w:val="24"/>
              </w:rPr>
              <w:t>條文宜</w:t>
            </w:r>
            <w:r w:rsidR="006B6976" w:rsidRPr="009C50C2">
              <w:rPr>
                <w:rFonts w:ascii="標楷體" w:eastAsia="標楷體" w:hAnsi="標楷體" w:hint="eastAsia"/>
                <w:szCs w:val="24"/>
              </w:rPr>
              <w:t>配合年度施行，</w:t>
            </w:r>
            <w:r>
              <w:rPr>
                <w:rFonts w:ascii="標楷體" w:eastAsia="標楷體" w:hAnsi="標楷體" w:hint="eastAsia"/>
                <w:szCs w:val="24"/>
              </w:rPr>
              <w:t>爰修正第二項</w:t>
            </w:r>
            <w:r w:rsidR="00D20930" w:rsidRPr="009C50C2">
              <w:rPr>
                <w:rFonts w:ascii="標楷體" w:eastAsia="標楷體" w:hAnsi="標楷體" w:hint="eastAsia"/>
                <w:szCs w:val="24"/>
              </w:rPr>
              <w:t>定</w:t>
            </w:r>
            <w:r>
              <w:rPr>
                <w:rFonts w:ascii="標楷體" w:eastAsia="標楷體" w:hAnsi="標楷體" w:hint="eastAsia"/>
                <w:szCs w:val="24"/>
              </w:rPr>
              <w:t>自</w:t>
            </w:r>
            <w:r w:rsidR="00C17B1E" w:rsidRPr="009C50C2">
              <w:rPr>
                <w:rFonts w:ascii="標楷體" w:eastAsia="標楷體" w:hAnsi="標楷體" w:hint="eastAsia"/>
                <w:szCs w:val="24"/>
              </w:rPr>
              <w:t>一百零七年一月一</w:t>
            </w:r>
            <w:r w:rsidR="00C17B1E" w:rsidRPr="009C50C2">
              <w:rPr>
                <w:rFonts w:ascii="標楷體" w:eastAsia="標楷體" w:hAnsi="標楷體" w:hint="eastAsia"/>
                <w:bCs/>
                <w:szCs w:val="24"/>
              </w:rPr>
              <w:t>日施行。</w:t>
            </w:r>
          </w:p>
          <w:p w:rsidR="009C50C2" w:rsidRPr="009C50C2" w:rsidRDefault="009C50C2" w:rsidP="009C50C2">
            <w:pPr>
              <w:pStyle w:val="a3"/>
              <w:numPr>
                <w:ilvl w:val="0"/>
                <w:numId w:val="19"/>
              </w:numPr>
              <w:spacing w:line="240" w:lineRule="atLeast"/>
              <w:ind w:leftChars="0" w:left="510" w:hanging="510"/>
              <w:jc w:val="both"/>
              <w:rPr>
                <w:rFonts w:ascii="標楷體" w:eastAsia="標楷體" w:hAnsi="標楷體"/>
                <w:szCs w:val="24"/>
              </w:rPr>
            </w:pPr>
            <w:r>
              <w:rPr>
                <w:rFonts w:ascii="標楷體" w:eastAsia="標楷體" w:hAnsi="標楷體" w:hint="eastAsia"/>
                <w:szCs w:val="24"/>
              </w:rPr>
              <w:t>第一項未修正。</w:t>
            </w:r>
          </w:p>
        </w:tc>
      </w:tr>
    </w:tbl>
    <w:p w:rsidR="00697BF2" w:rsidRPr="00792584" w:rsidRDefault="00697BF2" w:rsidP="00155E40">
      <w:pPr>
        <w:spacing w:line="500" w:lineRule="exact"/>
        <w:jc w:val="both"/>
        <w:rPr>
          <w:rFonts w:ascii="標楷體" w:eastAsia="標楷體" w:hAnsi="標楷體"/>
          <w:sz w:val="28"/>
          <w:szCs w:val="28"/>
          <w:u w:val="single"/>
        </w:rPr>
      </w:pPr>
    </w:p>
    <w:sectPr w:rsidR="00697BF2" w:rsidRPr="00792584" w:rsidSect="00861123">
      <w:footerReference w:type="default" r:id="rId7"/>
      <w:pgSz w:w="11906" w:h="16838"/>
      <w:pgMar w:top="1077" w:right="1797" w:bottom="1077"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94B" w:rsidRDefault="0068294B" w:rsidP="00935DCC">
      <w:r>
        <w:separator/>
      </w:r>
    </w:p>
  </w:endnote>
  <w:endnote w:type="continuationSeparator" w:id="0">
    <w:p w:rsidR="0068294B" w:rsidRDefault="0068294B" w:rsidP="0093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327993"/>
      <w:docPartObj>
        <w:docPartGallery w:val="Page Numbers (Bottom of Page)"/>
        <w:docPartUnique/>
      </w:docPartObj>
    </w:sdtPr>
    <w:sdtContent>
      <w:p w:rsidR="00042548" w:rsidRDefault="009E7366">
        <w:pPr>
          <w:pStyle w:val="a6"/>
          <w:jc w:val="center"/>
        </w:pPr>
        <w:r>
          <w:fldChar w:fldCharType="begin"/>
        </w:r>
        <w:r w:rsidR="00042548">
          <w:instrText>PAGE   \* MERGEFORMAT</w:instrText>
        </w:r>
        <w:r>
          <w:fldChar w:fldCharType="separate"/>
        </w:r>
        <w:r w:rsidR="00CA2B83" w:rsidRPr="00CA2B83">
          <w:rPr>
            <w:noProof/>
            <w:lang w:val="zh-TW"/>
          </w:rPr>
          <w:t>6</w:t>
        </w:r>
        <w:r>
          <w:fldChar w:fldCharType="end"/>
        </w:r>
      </w:p>
    </w:sdtContent>
  </w:sdt>
  <w:p w:rsidR="00E24DC3" w:rsidRDefault="00E24DC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94B" w:rsidRDefault="0068294B" w:rsidP="00935DCC">
      <w:r>
        <w:separator/>
      </w:r>
    </w:p>
  </w:footnote>
  <w:footnote w:type="continuationSeparator" w:id="0">
    <w:p w:rsidR="0068294B" w:rsidRDefault="0068294B" w:rsidP="00935D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6F6A"/>
    <w:multiLevelType w:val="hybridMultilevel"/>
    <w:tmpl w:val="360A664C"/>
    <w:lvl w:ilvl="0" w:tplc="F594CD2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nsid w:val="0733594D"/>
    <w:multiLevelType w:val="hybridMultilevel"/>
    <w:tmpl w:val="810A039C"/>
    <w:lvl w:ilvl="0" w:tplc="2698D85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C15248F"/>
    <w:multiLevelType w:val="hybridMultilevel"/>
    <w:tmpl w:val="89C849C0"/>
    <w:lvl w:ilvl="0" w:tplc="A7ACF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73F7C08"/>
    <w:multiLevelType w:val="hybridMultilevel"/>
    <w:tmpl w:val="A1FA6184"/>
    <w:lvl w:ilvl="0" w:tplc="99F61F7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D9281F"/>
    <w:multiLevelType w:val="hybridMultilevel"/>
    <w:tmpl w:val="EE1A0ED8"/>
    <w:lvl w:ilvl="0" w:tplc="2698D85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21211CD0"/>
    <w:multiLevelType w:val="hybridMultilevel"/>
    <w:tmpl w:val="CA581018"/>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nsid w:val="22930961"/>
    <w:multiLevelType w:val="hybridMultilevel"/>
    <w:tmpl w:val="CA581018"/>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nsid w:val="2BA934C7"/>
    <w:multiLevelType w:val="hybridMultilevel"/>
    <w:tmpl w:val="D36EDC04"/>
    <w:lvl w:ilvl="0" w:tplc="32AEAF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1F2829"/>
    <w:multiLevelType w:val="hybridMultilevel"/>
    <w:tmpl w:val="AAEE0198"/>
    <w:lvl w:ilvl="0" w:tplc="4CDA9764">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9">
    <w:nsid w:val="388D3C70"/>
    <w:multiLevelType w:val="hybridMultilevel"/>
    <w:tmpl w:val="C57CCFEC"/>
    <w:lvl w:ilvl="0" w:tplc="2698D85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nsid w:val="398D178A"/>
    <w:multiLevelType w:val="hybridMultilevel"/>
    <w:tmpl w:val="BE4E4D80"/>
    <w:lvl w:ilvl="0" w:tplc="FAE60FE8">
      <w:start w:val="1"/>
      <w:numFmt w:val="taiwaneseCountingThousand"/>
      <w:lvlText w:val="(%1)"/>
      <w:lvlJc w:val="left"/>
      <w:pPr>
        <w:ind w:left="1680" w:hanging="795"/>
      </w:pPr>
      <w:rPr>
        <w:rFonts w:hint="default"/>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11">
    <w:nsid w:val="564D0077"/>
    <w:multiLevelType w:val="hybridMultilevel"/>
    <w:tmpl w:val="9334BF04"/>
    <w:lvl w:ilvl="0" w:tplc="2698D852">
      <w:start w:val="1"/>
      <w:numFmt w:val="taiwaneseCountingThousand"/>
      <w:lvlText w:val="(%1)"/>
      <w:lvlJc w:val="left"/>
      <w:pPr>
        <w:ind w:left="2160" w:hanging="36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2">
    <w:nsid w:val="56AD7FF3"/>
    <w:multiLevelType w:val="hybridMultilevel"/>
    <w:tmpl w:val="C8D06162"/>
    <w:lvl w:ilvl="0" w:tplc="2698D85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59C400D0"/>
    <w:multiLevelType w:val="hybridMultilevel"/>
    <w:tmpl w:val="609C97F2"/>
    <w:lvl w:ilvl="0" w:tplc="9FDEA588">
      <w:start w:val="1"/>
      <w:numFmt w:val="taiwaneseCountingThousand"/>
      <w:lvlText w:val="%1、"/>
      <w:lvlJc w:val="left"/>
      <w:pPr>
        <w:ind w:left="420" w:hanging="42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0FD20F4"/>
    <w:multiLevelType w:val="hybridMultilevel"/>
    <w:tmpl w:val="F0F2F7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90D556D"/>
    <w:multiLevelType w:val="hybridMultilevel"/>
    <w:tmpl w:val="10AE47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92E65C6"/>
    <w:multiLevelType w:val="hybridMultilevel"/>
    <w:tmpl w:val="D9B212A8"/>
    <w:lvl w:ilvl="0" w:tplc="BBC89C04">
      <w:start w:val="1"/>
      <w:numFmt w:val="decimal"/>
      <w:lvlText w:val="%1."/>
      <w:lvlJc w:val="left"/>
      <w:pPr>
        <w:ind w:left="3448" w:hanging="1890"/>
      </w:pPr>
      <w:rPr>
        <w:rFonts w:hint="default"/>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7">
    <w:nsid w:val="6C0F47D8"/>
    <w:multiLevelType w:val="hybridMultilevel"/>
    <w:tmpl w:val="435696C0"/>
    <w:lvl w:ilvl="0" w:tplc="E2AA4A5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2A33065"/>
    <w:multiLevelType w:val="hybridMultilevel"/>
    <w:tmpl w:val="EF6CB550"/>
    <w:lvl w:ilvl="0" w:tplc="6EC020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1"/>
  </w:num>
  <w:num w:numId="3">
    <w:abstractNumId w:val="0"/>
  </w:num>
  <w:num w:numId="4">
    <w:abstractNumId w:val="11"/>
  </w:num>
  <w:num w:numId="5">
    <w:abstractNumId w:val="2"/>
  </w:num>
  <w:num w:numId="6">
    <w:abstractNumId w:val="7"/>
  </w:num>
  <w:num w:numId="7">
    <w:abstractNumId w:val="10"/>
  </w:num>
  <w:num w:numId="8">
    <w:abstractNumId w:val="16"/>
  </w:num>
  <w:num w:numId="9">
    <w:abstractNumId w:val="9"/>
  </w:num>
  <w:num w:numId="10">
    <w:abstractNumId w:val="4"/>
  </w:num>
  <w:num w:numId="11">
    <w:abstractNumId w:val="12"/>
  </w:num>
  <w:num w:numId="12">
    <w:abstractNumId w:val="6"/>
  </w:num>
  <w:num w:numId="13">
    <w:abstractNumId w:val="5"/>
  </w:num>
  <w:num w:numId="14">
    <w:abstractNumId w:val="8"/>
  </w:num>
  <w:num w:numId="15">
    <w:abstractNumId w:val="14"/>
  </w:num>
  <w:num w:numId="16">
    <w:abstractNumId w:val="17"/>
  </w:num>
  <w:num w:numId="17">
    <w:abstractNumId w:val="15"/>
  </w:num>
  <w:num w:numId="18">
    <w:abstractNumId w:val="13"/>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A4594"/>
    <w:rsid w:val="00013AC7"/>
    <w:rsid w:val="00021E12"/>
    <w:rsid w:val="000330AD"/>
    <w:rsid w:val="00037BFB"/>
    <w:rsid w:val="00042548"/>
    <w:rsid w:val="00074DC2"/>
    <w:rsid w:val="000A0FE7"/>
    <w:rsid w:val="001257F1"/>
    <w:rsid w:val="001364D9"/>
    <w:rsid w:val="001378AD"/>
    <w:rsid w:val="00155E40"/>
    <w:rsid w:val="00157AEF"/>
    <w:rsid w:val="00161280"/>
    <w:rsid w:val="00176643"/>
    <w:rsid w:val="00177ABB"/>
    <w:rsid w:val="001B0706"/>
    <w:rsid w:val="001E27B5"/>
    <w:rsid w:val="001E3A4F"/>
    <w:rsid w:val="001F1FF1"/>
    <w:rsid w:val="002161A5"/>
    <w:rsid w:val="00225A88"/>
    <w:rsid w:val="00233BA9"/>
    <w:rsid w:val="00235107"/>
    <w:rsid w:val="002535B0"/>
    <w:rsid w:val="00254CD2"/>
    <w:rsid w:val="002552E1"/>
    <w:rsid w:val="00260A7E"/>
    <w:rsid w:val="00276905"/>
    <w:rsid w:val="002A513E"/>
    <w:rsid w:val="002B3417"/>
    <w:rsid w:val="002C0F0F"/>
    <w:rsid w:val="002D3832"/>
    <w:rsid w:val="002D5717"/>
    <w:rsid w:val="002D58B4"/>
    <w:rsid w:val="002D7565"/>
    <w:rsid w:val="002E18E2"/>
    <w:rsid w:val="00327D0C"/>
    <w:rsid w:val="00350BF5"/>
    <w:rsid w:val="0037177B"/>
    <w:rsid w:val="00375E9B"/>
    <w:rsid w:val="003A5F98"/>
    <w:rsid w:val="003B7191"/>
    <w:rsid w:val="003C32EC"/>
    <w:rsid w:val="003D4D6D"/>
    <w:rsid w:val="004222F7"/>
    <w:rsid w:val="00426482"/>
    <w:rsid w:val="00435D08"/>
    <w:rsid w:val="00442F38"/>
    <w:rsid w:val="00492C41"/>
    <w:rsid w:val="004C1AA5"/>
    <w:rsid w:val="005043D5"/>
    <w:rsid w:val="00510059"/>
    <w:rsid w:val="0053015A"/>
    <w:rsid w:val="0054320D"/>
    <w:rsid w:val="005445F7"/>
    <w:rsid w:val="0054719F"/>
    <w:rsid w:val="0056152A"/>
    <w:rsid w:val="00562C59"/>
    <w:rsid w:val="0058422E"/>
    <w:rsid w:val="005B42FE"/>
    <w:rsid w:val="005C667E"/>
    <w:rsid w:val="00602018"/>
    <w:rsid w:val="0062591F"/>
    <w:rsid w:val="00672906"/>
    <w:rsid w:val="006741CE"/>
    <w:rsid w:val="00682167"/>
    <w:rsid w:val="0068294B"/>
    <w:rsid w:val="006924F6"/>
    <w:rsid w:val="00697BF2"/>
    <w:rsid w:val="006B6976"/>
    <w:rsid w:val="006C1FD8"/>
    <w:rsid w:val="00726754"/>
    <w:rsid w:val="007453CB"/>
    <w:rsid w:val="0075324C"/>
    <w:rsid w:val="00792584"/>
    <w:rsid w:val="00796C0E"/>
    <w:rsid w:val="007C3BF9"/>
    <w:rsid w:val="007F03D7"/>
    <w:rsid w:val="008132C8"/>
    <w:rsid w:val="00814BC1"/>
    <w:rsid w:val="008233F7"/>
    <w:rsid w:val="0082611C"/>
    <w:rsid w:val="00827A4A"/>
    <w:rsid w:val="008301B6"/>
    <w:rsid w:val="00834DA6"/>
    <w:rsid w:val="00835C65"/>
    <w:rsid w:val="00840806"/>
    <w:rsid w:val="008423CE"/>
    <w:rsid w:val="00843501"/>
    <w:rsid w:val="00861123"/>
    <w:rsid w:val="00863466"/>
    <w:rsid w:val="0086513C"/>
    <w:rsid w:val="00867FF4"/>
    <w:rsid w:val="0087044B"/>
    <w:rsid w:val="0087179E"/>
    <w:rsid w:val="00874CC1"/>
    <w:rsid w:val="00874E77"/>
    <w:rsid w:val="00880843"/>
    <w:rsid w:val="008A2A93"/>
    <w:rsid w:val="008C2C3E"/>
    <w:rsid w:val="008C3767"/>
    <w:rsid w:val="008C5DE8"/>
    <w:rsid w:val="008D2678"/>
    <w:rsid w:val="008E2962"/>
    <w:rsid w:val="00935008"/>
    <w:rsid w:val="00935DCC"/>
    <w:rsid w:val="0093668F"/>
    <w:rsid w:val="00960487"/>
    <w:rsid w:val="0096639F"/>
    <w:rsid w:val="00981948"/>
    <w:rsid w:val="009A4594"/>
    <w:rsid w:val="009A4B0F"/>
    <w:rsid w:val="009B4B42"/>
    <w:rsid w:val="009B5EC0"/>
    <w:rsid w:val="009C50C2"/>
    <w:rsid w:val="009D08C3"/>
    <w:rsid w:val="009E55CE"/>
    <w:rsid w:val="009E7366"/>
    <w:rsid w:val="009E74AB"/>
    <w:rsid w:val="00A03DA7"/>
    <w:rsid w:val="00A150F5"/>
    <w:rsid w:val="00A15CFE"/>
    <w:rsid w:val="00A165BF"/>
    <w:rsid w:val="00A165FD"/>
    <w:rsid w:val="00A266FD"/>
    <w:rsid w:val="00A407A1"/>
    <w:rsid w:val="00AB623E"/>
    <w:rsid w:val="00AC7480"/>
    <w:rsid w:val="00B43161"/>
    <w:rsid w:val="00B67178"/>
    <w:rsid w:val="00B86369"/>
    <w:rsid w:val="00BA2449"/>
    <w:rsid w:val="00BC393E"/>
    <w:rsid w:val="00BE0CCD"/>
    <w:rsid w:val="00C029A2"/>
    <w:rsid w:val="00C17B1E"/>
    <w:rsid w:val="00C24E3A"/>
    <w:rsid w:val="00C31B61"/>
    <w:rsid w:val="00C37D4B"/>
    <w:rsid w:val="00C428BD"/>
    <w:rsid w:val="00C4552C"/>
    <w:rsid w:val="00C5001B"/>
    <w:rsid w:val="00C50F93"/>
    <w:rsid w:val="00C775F2"/>
    <w:rsid w:val="00C82762"/>
    <w:rsid w:val="00C93E29"/>
    <w:rsid w:val="00C96500"/>
    <w:rsid w:val="00CA2B83"/>
    <w:rsid w:val="00CA4B09"/>
    <w:rsid w:val="00CA52F8"/>
    <w:rsid w:val="00CB03B8"/>
    <w:rsid w:val="00CC3188"/>
    <w:rsid w:val="00CC691B"/>
    <w:rsid w:val="00CD55F2"/>
    <w:rsid w:val="00CD6430"/>
    <w:rsid w:val="00CE3A6F"/>
    <w:rsid w:val="00D06128"/>
    <w:rsid w:val="00D20930"/>
    <w:rsid w:val="00D4170F"/>
    <w:rsid w:val="00D44327"/>
    <w:rsid w:val="00D5401A"/>
    <w:rsid w:val="00D821F3"/>
    <w:rsid w:val="00D909D3"/>
    <w:rsid w:val="00DB0371"/>
    <w:rsid w:val="00DC2E7A"/>
    <w:rsid w:val="00DE0FC4"/>
    <w:rsid w:val="00DE48B8"/>
    <w:rsid w:val="00E06422"/>
    <w:rsid w:val="00E074D7"/>
    <w:rsid w:val="00E2458C"/>
    <w:rsid w:val="00E24DC3"/>
    <w:rsid w:val="00E3736F"/>
    <w:rsid w:val="00E413EC"/>
    <w:rsid w:val="00E50A16"/>
    <w:rsid w:val="00E5315B"/>
    <w:rsid w:val="00E725E0"/>
    <w:rsid w:val="00E93099"/>
    <w:rsid w:val="00E94D5E"/>
    <w:rsid w:val="00E9731D"/>
    <w:rsid w:val="00EA6874"/>
    <w:rsid w:val="00EA772A"/>
    <w:rsid w:val="00EC6AD5"/>
    <w:rsid w:val="00ED1D53"/>
    <w:rsid w:val="00F3022E"/>
    <w:rsid w:val="00F36E22"/>
    <w:rsid w:val="00F42035"/>
    <w:rsid w:val="00F54284"/>
    <w:rsid w:val="00F62509"/>
    <w:rsid w:val="00F66B64"/>
    <w:rsid w:val="00F67B6F"/>
    <w:rsid w:val="00FB279E"/>
    <w:rsid w:val="00FD0129"/>
    <w:rsid w:val="00FE4D5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36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594"/>
    <w:pPr>
      <w:ind w:leftChars="200" w:left="480"/>
    </w:pPr>
  </w:style>
  <w:style w:type="paragraph" w:styleId="a4">
    <w:name w:val="header"/>
    <w:basedOn w:val="a"/>
    <w:link w:val="a5"/>
    <w:uiPriority w:val="99"/>
    <w:unhideWhenUsed/>
    <w:rsid w:val="00935DCC"/>
    <w:pPr>
      <w:tabs>
        <w:tab w:val="center" w:pos="4153"/>
        <w:tab w:val="right" w:pos="8306"/>
      </w:tabs>
      <w:snapToGrid w:val="0"/>
    </w:pPr>
    <w:rPr>
      <w:sz w:val="20"/>
      <w:szCs w:val="20"/>
    </w:rPr>
  </w:style>
  <w:style w:type="character" w:customStyle="1" w:styleId="a5">
    <w:name w:val="頁首 字元"/>
    <w:basedOn w:val="a0"/>
    <w:link w:val="a4"/>
    <w:uiPriority w:val="99"/>
    <w:rsid w:val="00935DCC"/>
    <w:rPr>
      <w:sz w:val="20"/>
      <w:szCs w:val="20"/>
    </w:rPr>
  </w:style>
  <w:style w:type="paragraph" w:styleId="a6">
    <w:name w:val="footer"/>
    <w:basedOn w:val="a"/>
    <w:link w:val="a7"/>
    <w:uiPriority w:val="99"/>
    <w:unhideWhenUsed/>
    <w:rsid w:val="00935DCC"/>
    <w:pPr>
      <w:tabs>
        <w:tab w:val="center" w:pos="4153"/>
        <w:tab w:val="right" w:pos="8306"/>
      </w:tabs>
      <w:snapToGrid w:val="0"/>
    </w:pPr>
    <w:rPr>
      <w:sz w:val="20"/>
      <w:szCs w:val="20"/>
    </w:rPr>
  </w:style>
  <w:style w:type="character" w:customStyle="1" w:styleId="a7">
    <w:name w:val="頁尾 字元"/>
    <w:basedOn w:val="a0"/>
    <w:link w:val="a6"/>
    <w:uiPriority w:val="99"/>
    <w:rsid w:val="00935DCC"/>
    <w:rPr>
      <w:sz w:val="20"/>
      <w:szCs w:val="20"/>
    </w:rPr>
  </w:style>
  <w:style w:type="table" w:styleId="a8">
    <w:name w:val="Table Grid"/>
    <w:basedOn w:val="a1"/>
    <w:uiPriority w:val="59"/>
    <w:rsid w:val="00A03D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0612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06128"/>
    <w:rPr>
      <w:rFonts w:asciiTheme="majorHAnsi" w:eastAsiaTheme="majorEastAsia" w:hAnsiTheme="majorHAnsi" w:cstheme="majorBidi"/>
      <w:sz w:val="18"/>
      <w:szCs w:val="18"/>
    </w:rPr>
  </w:style>
  <w:style w:type="character" w:styleId="ab">
    <w:name w:val="Hyperlink"/>
    <w:basedOn w:val="a0"/>
    <w:uiPriority w:val="99"/>
    <w:semiHidden/>
    <w:unhideWhenUsed/>
    <w:rsid w:val="002161A5"/>
    <w:rPr>
      <w:strike w:val="0"/>
      <w:dstrike w:val="0"/>
      <w:color w:val="0033CC"/>
      <w:u w:val="none"/>
      <w:effect w:val="none"/>
    </w:rPr>
  </w:style>
  <w:style w:type="paragraph" w:styleId="HTML">
    <w:name w:val="HTML Preformatted"/>
    <w:basedOn w:val="a"/>
    <w:link w:val="HTML0"/>
    <w:uiPriority w:val="99"/>
    <w:unhideWhenUsed/>
    <w:rsid w:val="002161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character" w:customStyle="1" w:styleId="HTML0">
    <w:name w:val="HTML 預設格式 字元"/>
    <w:basedOn w:val="a0"/>
    <w:link w:val="HTML"/>
    <w:uiPriority w:val="99"/>
    <w:rsid w:val="002161A5"/>
    <w:rPr>
      <w:rFonts w:ascii="細明體" w:eastAsia="細明體" w:hAnsi="細明體" w:cs="細明體"/>
      <w:kern w:val="0"/>
      <w:szCs w:val="24"/>
    </w:rPr>
  </w:style>
  <w:style w:type="paragraph" w:customStyle="1" w:styleId="4">
    <w:name w:val="字元 字元4"/>
    <w:basedOn w:val="a"/>
    <w:rsid w:val="002A513E"/>
    <w:pPr>
      <w:widowControl/>
      <w:spacing w:after="160" w:line="240" w:lineRule="exact"/>
    </w:pPr>
    <w:rPr>
      <w:rFonts w:ascii="Tahoma" w:eastAsia="新細明體" w:hAnsi="Tahoma" w:cs="Times New Roman"/>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594"/>
    <w:pPr>
      <w:ind w:leftChars="200" w:left="480"/>
    </w:pPr>
  </w:style>
  <w:style w:type="paragraph" w:styleId="a4">
    <w:name w:val="header"/>
    <w:basedOn w:val="a"/>
    <w:link w:val="a5"/>
    <w:uiPriority w:val="99"/>
    <w:unhideWhenUsed/>
    <w:rsid w:val="00935DCC"/>
    <w:pPr>
      <w:tabs>
        <w:tab w:val="center" w:pos="4153"/>
        <w:tab w:val="right" w:pos="8306"/>
      </w:tabs>
      <w:snapToGrid w:val="0"/>
    </w:pPr>
    <w:rPr>
      <w:sz w:val="20"/>
      <w:szCs w:val="20"/>
    </w:rPr>
  </w:style>
  <w:style w:type="character" w:customStyle="1" w:styleId="a5">
    <w:name w:val="頁首 字元"/>
    <w:basedOn w:val="a0"/>
    <w:link w:val="a4"/>
    <w:uiPriority w:val="99"/>
    <w:rsid w:val="00935DCC"/>
    <w:rPr>
      <w:sz w:val="20"/>
      <w:szCs w:val="20"/>
    </w:rPr>
  </w:style>
  <w:style w:type="paragraph" w:styleId="a6">
    <w:name w:val="footer"/>
    <w:basedOn w:val="a"/>
    <w:link w:val="a7"/>
    <w:uiPriority w:val="99"/>
    <w:unhideWhenUsed/>
    <w:rsid w:val="00935DCC"/>
    <w:pPr>
      <w:tabs>
        <w:tab w:val="center" w:pos="4153"/>
        <w:tab w:val="right" w:pos="8306"/>
      </w:tabs>
      <w:snapToGrid w:val="0"/>
    </w:pPr>
    <w:rPr>
      <w:sz w:val="20"/>
      <w:szCs w:val="20"/>
    </w:rPr>
  </w:style>
  <w:style w:type="character" w:customStyle="1" w:styleId="a7">
    <w:name w:val="頁尾 字元"/>
    <w:basedOn w:val="a0"/>
    <w:link w:val="a6"/>
    <w:uiPriority w:val="99"/>
    <w:rsid w:val="00935DCC"/>
    <w:rPr>
      <w:sz w:val="20"/>
      <w:szCs w:val="20"/>
    </w:rPr>
  </w:style>
  <w:style w:type="table" w:styleId="a8">
    <w:name w:val="Table Grid"/>
    <w:basedOn w:val="a1"/>
    <w:uiPriority w:val="59"/>
    <w:rsid w:val="00A03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0612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06128"/>
    <w:rPr>
      <w:rFonts w:asciiTheme="majorHAnsi" w:eastAsiaTheme="majorEastAsia" w:hAnsiTheme="majorHAnsi" w:cstheme="majorBidi"/>
      <w:sz w:val="18"/>
      <w:szCs w:val="18"/>
    </w:rPr>
  </w:style>
  <w:style w:type="character" w:styleId="ab">
    <w:name w:val="Hyperlink"/>
    <w:basedOn w:val="a0"/>
    <w:uiPriority w:val="99"/>
    <w:semiHidden/>
    <w:unhideWhenUsed/>
    <w:rsid w:val="002161A5"/>
    <w:rPr>
      <w:strike w:val="0"/>
      <w:dstrike w:val="0"/>
      <w:color w:val="0033CC"/>
      <w:u w:val="none"/>
      <w:effect w:val="none"/>
    </w:rPr>
  </w:style>
  <w:style w:type="paragraph" w:styleId="HTML">
    <w:name w:val="HTML Preformatted"/>
    <w:basedOn w:val="a"/>
    <w:link w:val="HTML0"/>
    <w:uiPriority w:val="99"/>
    <w:unhideWhenUsed/>
    <w:rsid w:val="002161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character" w:customStyle="1" w:styleId="HTML0">
    <w:name w:val="HTML 預設格式 字元"/>
    <w:basedOn w:val="a0"/>
    <w:link w:val="HTML"/>
    <w:uiPriority w:val="99"/>
    <w:rsid w:val="002161A5"/>
    <w:rPr>
      <w:rFonts w:ascii="細明體" w:eastAsia="細明體" w:hAnsi="細明體" w:cs="細明體"/>
      <w:kern w:val="0"/>
      <w:szCs w:val="24"/>
    </w:rPr>
  </w:style>
  <w:style w:type="paragraph" w:customStyle="1" w:styleId="4">
    <w:name w:val="字元 字元4"/>
    <w:basedOn w:val="a"/>
    <w:rsid w:val="002A513E"/>
    <w:pPr>
      <w:widowControl/>
      <w:spacing w:after="160" w:line="240" w:lineRule="exact"/>
    </w:pPr>
    <w:rPr>
      <w:rFonts w:ascii="Tahoma" w:eastAsia="新細明體" w:hAnsi="Tahoma" w:cs="Times New Roman"/>
      <w:kern w:val="0"/>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457</Words>
  <Characters>2610</Characters>
  <Application>Microsoft Office Word</Application>
  <DocSecurity>4</DocSecurity>
  <Lines>21</Lines>
  <Paragraphs>6</Paragraphs>
  <ScaleCrop>false</ScaleCrop>
  <Company>HOME</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培訓考用處第四科賴怡潔</dc:creator>
  <cp:lastModifiedBy>USER</cp:lastModifiedBy>
  <cp:revision>2</cp:revision>
  <cp:lastPrinted>2017-12-27T02:50:00Z</cp:lastPrinted>
  <dcterms:created xsi:type="dcterms:W3CDTF">2018-01-16T05:09:00Z</dcterms:created>
  <dcterms:modified xsi:type="dcterms:W3CDTF">2018-01-16T05:09:00Z</dcterms:modified>
</cp:coreProperties>
</file>