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797" w:rsidRDefault="001F62C7">
      <w:pPr>
        <w:pStyle w:val="Textbody"/>
        <w:autoSpaceDE w:val="0"/>
        <w:spacing w:line="360" w:lineRule="auto"/>
        <w:ind w:left="57" w:hanging="57"/>
        <w:jc w:val="center"/>
      </w:pPr>
      <w:r>
        <w:rPr>
          <w:rFonts w:ascii="標楷體" w:eastAsia="標楷體" w:hAnsi="標楷體"/>
          <w:color w:val="000000"/>
          <w:sz w:val="32"/>
          <w:szCs w:val="32"/>
        </w:rPr>
        <w:t>高級中等以下學校及幼兒園因應空氣品質惡化處理措施暨緊急應變作業流程修正規定</w:t>
      </w:r>
    </w:p>
    <w:p w:rsidR="001E2797" w:rsidRDefault="001F62C7">
      <w:pPr>
        <w:pStyle w:val="Textbody"/>
        <w:autoSpaceDE w:val="0"/>
        <w:snapToGrid w:val="0"/>
        <w:spacing w:line="360" w:lineRule="auto"/>
        <w:ind w:left="487" w:hanging="480"/>
        <w:jc w:val="both"/>
      </w:pPr>
      <w:r>
        <w:rPr>
          <w:rFonts w:eastAsia="標楷體"/>
          <w:color w:val="000000"/>
          <w:sz w:val="25"/>
          <w:szCs w:val="25"/>
        </w:rPr>
        <w:t>一、依據：教育部</w:t>
      </w:r>
      <w:r>
        <w:rPr>
          <w:rFonts w:eastAsia="標楷體"/>
          <w:color w:val="000000"/>
          <w:kern w:val="0"/>
          <w:sz w:val="25"/>
          <w:szCs w:val="25"/>
        </w:rPr>
        <w:t>(</w:t>
      </w:r>
      <w:r>
        <w:rPr>
          <w:rFonts w:eastAsia="標楷體"/>
          <w:color w:val="000000"/>
          <w:sz w:val="25"/>
          <w:szCs w:val="25"/>
        </w:rPr>
        <w:t>以下簡稱本部</w:t>
      </w:r>
      <w:r>
        <w:rPr>
          <w:rFonts w:eastAsia="標楷體"/>
          <w:color w:val="000000"/>
          <w:kern w:val="0"/>
          <w:sz w:val="25"/>
          <w:szCs w:val="25"/>
        </w:rPr>
        <w:t>)</w:t>
      </w:r>
      <w:r>
        <w:rPr>
          <w:rFonts w:eastAsia="標楷體"/>
          <w:color w:val="000000"/>
          <w:sz w:val="25"/>
          <w:szCs w:val="25"/>
        </w:rPr>
        <w:t>為落實環境部空氣污染防制法、空氣品質嚴重惡化警告發布及緊急防制辦法相關規定與本部</w:t>
      </w:r>
      <w:r>
        <w:rPr>
          <w:rFonts w:eastAsia="標楷體"/>
          <w:color w:val="000000"/>
          <w:kern w:val="0"/>
          <w:sz w:val="25"/>
          <w:szCs w:val="25"/>
        </w:rPr>
        <w:t>校園安全及災害事件</w:t>
      </w:r>
      <w:r>
        <w:rPr>
          <w:rFonts w:eastAsia="標楷體"/>
          <w:color w:val="000000"/>
          <w:sz w:val="25"/>
          <w:szCs w:val="25"/>
        </w:rPr>
        <w:t>通報作業要點規定，特訂定本作業流程。</w:t>
      </w:r>
    </w:p>
    <w:p w:rsidR="001E2797" w:rsidRDefault="001F62C7">
      <w:pPr>
        <w:pStyle w:val="Textbody"/>
        <w:autoSpaceDE w:val="0"/>
        <w:snapToGrid w:val="0"/>
        <w:spacing w:line="360" w:lineRule="auto"/>
        <w:jc w:val="both"/>
      </w:pPr>
      <w:r>
        <w:rPr>
          <w:rFonts w:eastAsia="標楷體"/>
          <w:color w:val="000000"/>
          <w:sz w:val="25"/>
          <w:szCs w:val="25"/>
        </w:rPr>
        <w:t>二、目的：</w:t>
      </w:r>
      <w:bookmarkStart w:id="0" w:name="_GoBack"/>
      <w:bookmarkEnd w:id="0"/>
    </w:p>
    <w:p w:rsidR="001E2797" w:rsidRDefault="001F62C7">
      <w:pPr>
        <w:pStyle w:val="Textbody"/>
        <w:autoSpaceDE w:val="0"/>
        <w:snapToGrid w:val="0"/>
        <w:spacing w:line="360" w:lineRule="auto"/>
        <w:ind w:left="890" w:hanging="410"/>
        <w:jc w:val="both"/>
      </w:pPr>
      <w:r>
        <w:rPr>
          <w:rFonts w:eastAsia="標楷體"/>
          <w:color w:val="000000"/>
          <w:kern w:val="0"/>
          <w:sz w:val="25"/>
          <w:szCs w:val="25"/>
        </w:rPr>
        <w:t>(</w:t>
      </w:r>
      <w:proofErr w:type="gramStart"/>
      <w:r>
        <w:rPr>
          <w:rFonts w:eastAsia="標楷體"/>
          <w:color w:val="000000"/>
          <w:kern w:val="0"/>
          <w:sz w:val="25"/>
          <w:szCs w:val="25"/>
        </w:rPr>
        <w:t>一</w:t>
      </w:r>
      <w:proofErr w:type="gramEnd"/>
      <w:r>
        <w:rPr>
          <w:rFonts w:eastAsia="標楷體"/>
          <w:color w:val="000000"/>
          <w:kern w:val="0"/>
          <w:sz w:val="25"/>
          <w:szCs w:val="25"/>
        </w:rPr>
        <w:t>)</w:t>
      </w:r>
      <w:r>
        <w:rPr>
          <w:rFonts w:eastAsia="標楷體"/>
          <w:color w:val="000000"/>
          <w:kern w:val="0"/>
          <w:sz w:val="25"/>
          <w:szCs w:val="25"/>
        </w:rPr>
        <w:t>為求高級中等以下學校及幼兒園</w:t>
      </w:r>
      <w:r>
        <w:rPr>
          <w:rFonts w:eastAsia="標楷體"/>
          <w:color w:val="000000"/>
          <w:kern w:val="0"/>
          <w:sz w:val="25"/>
          <w:szCs w:val="25"/>
        </w:rPr>
        <w:t>(</w:t>
      </w:r>
      <w:r>
        <w:rPr>
          <w:rFonts w:eastAsia="標楷體"/>
          <w:color w:val="000000"/>
          <w:kern w:val="0"/>
          <w:sz w:val="25"/>
          <w:szCs w:val="25"/>
        </w:rPr>
        <w:t>以下簡稱學校及幼兒園</w:t>
      </w:r>
      <w:r>
        <w:rPr>
          <w:rFonts w:eastAsia="標楷體"/>
          <w:color w:val="000000"/>
          <w:kern w:val="0"/>
          <w:sz w:val="25"/>
          <w:szCs w:val="25"/>
        </w:rPr>
        <w:t>)</w:t>
      </w:r>
      <w:r>
        <w:rPr>
          <w:rFonts w:eastAsia="標楷體"/>
          <w:color w:val="000000"/>
          <w:kern w:val="0"/>
          <w:sz w:val="25"/>
          <w:szCs w:val="25"/>
        </w:rPr>
        <w:t>迅速應變處理偶</w:t>
      </w:r>
      <w:r>
        <w:rPr>
          <w:rFonts w:eastAsia="標楷體"/>
          <w:color w:val="000000"/>
          <w:kern w:val="0"/>
          <w:sz w:val="25"/>
          <w:szCs w:val="25"/>
        </w:rPr>
        <w:t>(</w:t>
      </w:r>
      <w:r>
        <w:rPr>
          <w:rFonts w:eastAsia="標楷體"/>
          <w:color w:val="000000"/>
          <w:kern w:val="0"/>
          <w:sz w:val="25"/>
          <w:szCs w:val="25"/>
        </w:rPr>
        <w:t>突</w:t>
      </w:r>
      <w:r>
        <w:rPr>
          <w:rFonts w:eastAsia="標楷體"/>
          <w:color w:val="000000"/>
          <w:kern w:val="0"/>
          <w:sz w:val="25"/>
          <w:szCs w:val="25"/>
        </w:rPr>
        <w:t>)</w:t>
      </w:r>
      <w:r>
        <w:rPr>
          <w:rFonts w:eastAsia="標楷體"/>
          <w:color w:val="000000"/>
          <w:kern w:val="0"/>
          <w:sz w:val="25"/>
          <w:szCs w:val="25"/>
        </w:rPr>
        <w:t>發空氣品質惡化事件，統籌行政支援力量，俾使災害損失降低至最小。</w:t>
      </w:r>
    </w:p>
    <w:p w:rsidR="001E2797" w:rsidRDefault="001F62C7">
      <w:pPr>
        <w:pStyle w:val="Textbody"/>
        <w:autoSpaceDE w:val="0"/>
        <w:snapToGrid w:val="0"/>
        <w:spacing w:line="360" w:lineRule="auto"/>
        <w:ind w:left="890" w:hanging="410"/>
        <w:jc w:val="both"/>
      </w:pPr>
      <w:r>
        <w:rPr>
          <w:rFonts w:eastAsia="標楷體"/>
          <w:color w:val="000000"/>
          <w:kern w:val="0"/>
          <w:sz w:val="25"/>
          <w:szCs w:val="25"/>
        </w:rPr>
        <w:t>(</w:t>
      </w:r>
      <w:r>
        <w:rPr>
          <w:rFonts w:eastAsia="標楷體"/>
          <w:color w:val="000000"/>
          <w:kern w:val="0"/>
          <w:sz w:val="25"/>
          <w:szCs w:val="25"/>
        </w:rPr>
        <w:t>二</w:t>
      </w:r>
      <w:r>
        <w:rPr>
          <w:rFonts w:eastAsia="標楷體"/>
          <w:color w:val="000000"/>
          <w:kern w:val="0"/>
          <w:sz w:val="25"/>
          <w:szCs w:val="25"/>
        </w:rPr>
        <w:t>)</w:t>
      </w:r>
      <w:r>
        <w:rPr>
          <w:rFonts w:eastAsia="標楷體"/>
          <w:color w:val="000000"/>
          <w:kern w:val="0"/>
          <w:sz w:val="25"/>
          <w:szCs w:val="25"/>
        </w:rPr>
        <w:t>積極有效防止災害擴大，降低影響層面，並及早完成災害善後工作，以維護校園及師生安全。</w:t>
      </w:r>
    </w:p>
    <w:p w:rsidR="001E2797" w:rsidRDefault="001F62C7">
      <w:pPr>
        <w:pStyle w:val="Textbody"/>
        <w:autoSpaceDE w:val="0"/>
        <w:snapToGrid w:val="0"/>
        <w:spacing w:line="360" w:lineRule="auto"/>
        <w:jc w:val="both"/>
      </w:pPr>
      <w:r>
        <w:rPr>
          <w:rFonts w:eastAsia="標楷體"/>
          <w:color w:val="000000"/>
          <w:sz w:val="25"/>
          <w:szCs w:val="25"/>
        </w:rPr>
        <w:t>三、適用對象：</w:t>
      </w:r>
    </w:p>
    <w:p w:rsidR="001E2797" w:rsidRDefault="001F62C7">
      <w:pPr>
        <w:pStyle w:val="Textbody"/>
        <w:autoSpaceDE w:val="0"/>
        <w:snapToGrid w:val="0"/>
        <w:spacing w:line="360" w:lineRule="auto"/>
        <w:ind w:left="840" w:hanging="360"/>
        <w:jc w:val="both"/>
      </w:pPr>
      <w:r>
        <w:rPr>
          <w:rFonts w:eastAsia="標楷體"/>
          <w:color w:val="000000"/>
          <w:sz w:val="25"/>
          <w:szCs w:val="25"/>
        </w:rPr>
        <w:t>(</w:t>
      </w:r>
      <w:proofErr w:type="gramStart"/>
      <w:r>
        <w:rPr>
          <w:rFonts w:eastAsia="標楷體"/>
          <w:color w:val="000000"/>
          <w:sz w:val="25"/>
          <w:szCs w:val="25"/>
        </w:rPr>
        <w:t>一</w:t>
      </w:r>
      <w:proofErr w:type="gramEnd"/>
      <w:r>
        <w:rPr>
          <w:rFonts w:eastAsia="標楷體"/>
          <w:color w:val="000000"/>
          <w:sz w:val="25"/>
          <w:szCs w:val="25"/>
        </w:rPr>
        <w:t>)</w:t>
      </w:r>
      <w:r>
        <w:rPr>
          <w:rFonts w:eastAsia="標楷體"/>
          <w:color w:val="000000"/>
          <w:kern w:val="0"/>
          <w:sz w:val="25"/>
          <w:szCs w:val="25"/>
        </w:rPr>
        <w:t>學校及幼兒園</w:t>
      </w:r>
      <w:r>
        <w:rPr>
          <w:rFonts w:eastAsia="標楷體"/>
          <w:color w:val="000000"/>
          <w:sz w:val="25"/>
          <w:szCs w:val="25"/>
        </w:rPr>
        <w:t>。</w:t>
      </w:r>
    </w:p>
    <w:p w:rsidR="001E2797" w:rsidRDefault="001F62C7">
      <w:pPr>
        <w:pStyle w:val="Textbody"/>
        <w:autoSpaceDE w:val="0"/>
        <w:snapToGrid w:val="0"/>
        <w:spacing w:line="360" w:lineRule="auto"/>
        <w:ind w:left="1610" w:hanging="1130"/>
        <w:jc w:val="both"/>
      </w:pPr>
      <w:r>
        <w:rPr>
          <w:rFonts w:eastAsia="標楷體"/>
          <w:color w:val="000000"/>
          <w:sz w:val="25"/>
          <w:szCs w:val="25"/>
        </w:rPr>
        <w:t>(</w:t>
      </w:r>
      <w:r>
        <w:rPr>
          <w:rFonts w:eastAsia="標楷體"/>
          <w:color w:val="000000"/>
          <w:sz w:val="25"/>
          <w:szCs w:val="25"/>
        </w:rPr>
        <w:t>二</w:t>
      </w:r>
      <w:r>
        <w:rPr>
          <w:rFonts w:eastAsia="標楷體"/>
          <w:color w:val="000000"/>
          <w:sz w:val="25"/>
          <w:szCs w:val="25"/>
        </w:rPr>
        <w:t>)</w:t>
      </w:r>
      <w:r>
        <w:rPr>
          <w:rFonts w:eastAsia="標楷體"/>
          <w:color w:val="000000"/>
          <w:sz w:val="25"/>
          <w:szCs w:val="25"/>
        </w:rPr>
        <w:t>大專院校得視狀況，參酌本作業流程規定辦理。</w:t>
      </w:r>
    </w:p>
    <w:p w:rsidR="001E2797" w:rsidRDefault="001F62C7">
      <w:pPr>
        <w:pStyle w:val="Textbody"/>
        <w:autoSpaceDE w:val="0"/>
        <w:snapToGrid w:val="0"/>
        <w:spacing w:line="360" w:lineRule="auto"/>
        <w:ind w:left="487" w:hanging="480"/>
        <w:jc w:val="both"/>
      </w:pPr>
      <w:r>
        <w:rPr>
          <w:rFonts w:eastAsia="標楷體"/>
          <w:color w:val="000000"/>
          <w:sz w:val="25"/>
          <w:szCs w:val="25"/>
        </w:rPr>
        <w:t>四、本作業流程所稱敏感性</w:t>
      </w:r>
      <w:r>
        <w:rPr>
          <w:rFonts w:ascii="標楷體" w:eastAsia="標楷體" w:hAnsi="標楷體"/>
          <w:color w:val="000000"/>
          <w:sz w:val="25"/>
          <w:szCs w:val="25"/>
        </w:rPr>
        <w:t>族群，指因</w:t>
      </w:r>
      <w:r>
        <w:rPr>
          <w:rFonts w:eastAsia="標楷體"/>
          <w:color w:val="000000"/>
          <w:sz w:val="25"/>
          <w:szCs w:val="25"/>
        </w:rPr>
        <w:t>心臟、呼吸道及心血管疾病</w:t>
      </w:r>
      <w:r>
        <w:rPr>
          <w:rFonts w:ascii="標楷體" w:eastAsia="標楷體" w:hAnsi="標楷體"/>
          <w:color w:val="000000"/>
          <w:sz w:val="25"/>
          <w:szCs w:val="25"/>
        </w:rPr>
        <w:t>等</w:t>
      </w:r>
      <w:r>
        <w:rPr>
          <w:rFonts w:eastAsia="標楷體"/>
          <w:color w:val="000000"/>
          <w:sz w:val="25"/>
          <w:szCs w:val="25"/>
        </w:rPr>
        <w:t>，於各級狀況發生時，需特別加強防護，並</w:t>
      </w:r>
      <w:proofErr w:type="gramStart"/>
      <w:r>
        <w:rPr>
          <w:rFonts w:eastAsia="標楷體"/>
          <w:color w:val="000000"/>
          <w:sz w:val="25"/>
          <w:szCs w:val="25"/>
        </w:rPr>
        <w:t>採</w:t>
      </w:r>
      <w:proofErr w:type="gramEnd"/>
      <w:r>
        <w:rPr>
          <w:rFonts w:eastAsia="標楷體"/>
          <w:color w:val="000000"/>
          <w:sz w:val="25"/>
          <w:szCs w:val="25"/>
        </w:rPr>
        <w:t>個人健康自主管理者。</w:t>
      </w:r>
    </w:p>
    <w:p w:rsidR="001E2797" w:rsidRDefault="001F62C7">
      <w:pPr>
        <w:pStyle w:val="Textbody"/>
        <w:autoSpaceDE w:val="0"/>
        <w:snapToGrid w:val="0"/>
        <w:spacing w:line="360" w:lineRule="auto"/>
        <w:ind w:left="480" w:hanging="480"/>
        <w:jc w:val="both"/>
      </w:pPr>
      <w:r>
        <w:rPr>
          <w:rFonts w:eastAsia="標楷體"/>
          <w:color w:val="000000"/>
          <w:kern w:val="0"/>
          <w:sz w:val="25"/>
          <w:szCs w:val="25"/>
        </w:rPr>
        <w:t>五、監測、預警及聯繫作業處理原則：</w:t>
      </w:r>
    </w:p>
    <w:p w:rsidR="001E2797" w:rsidRDefault="001F62C7">
      <w:pPr>
        <w:pStyle w:val="Textbody"/>
        <w:autoSpaceDE w:val="0"/>
        <w:snapToGrid w:val="0"/>
        <w:spacing w:line="360" w:lineRule="auto"/>
        <w:ind w:left="1610" w:hanging="1130"/>
        <w:jc w:val="both"/>
      </w:pPr>
      <w:r>
        <w:rPr>
          <w:rFonts w:eastAsia="標楷體"/>
          <w:color w:val="000000"/>
          <w:kern w:val="0"/>
          <w:sz w:val="25"/>
          <w:szCs w:val="25"/>
        </w:rPr>
        <w:t>(</w:t>
      </w:r>
      <w:proofErr w:type="gramStart"/>
      <w:r>
        <w:rPr>
          <w:rFonts w:eastAsia="標楷體"/>
          <w:color w:val="000000"/>
          <w:kern w:val="0"/>
          <w:sz w:val="25"/>
          <w:szCs w:val="25"/>
        </w:rPr>
        <w:t>一</w:t>
      </w:r>
      <w:proofErr w:type="gramEnd"/>
      <w:r>
        <w:rPr>
          <w:rFonts w:eastAsia="標楷體"/>
          <w:color w:val="000000"/>
          <w:kern w:val="0"/>
          <w:sz w:val="25"/>
          <w:szCs w:val="25"/>
        </w:rPr>
        <w:t>)</w:t>
      </w:r>
      <w:r>
        <w:rPr>
          <w:rFonts w:eastAsia="標楷體"/>
          <w:color w:val="000000"/>
          <w:kern w:val="0"/>
          <w:sz w:val="25"/>
          <w:szCs w:val="25"/>
        </w:rPr>
        <w:t>監測：</w:t>
      </w:r>
    </w:p>
    <w:p w:rsidR="001E2797" w:rsidRDefault="001F62C7">
      <w:pPr>
        <w:pStyle w:val="Textbody"/>
        <w:autoSpaceDE w:val="0"/>
        <w:snapToGrid w:val="0"/>
        <w:spacing w:line="360" w:lineRule="auto"/>
        <w:ind w:left="1077" w:hanging="227"/>
        <w:jc w:val="both"/>
      </w:pPr>
      <w:r>
        <w:rPr>
          <w:rFonts w:ascii="標楷體" w:eastAsia="標楷體" w:hAnsi="標楷體"/>
          <w:color w:val="000000"/>
          <w:kern w:val="0"/>
          <w:sz w:val="25"/>
          <w:szCs w:val="25"/>
        </w:rPr>
        <w:t>1.</w:t>
      </w:r>
      <w:r>
        <w:rPr>
          <w:rFonts w:ascii="標楷體" w:eastAsia="標楷體" w:hAnsi="標楷體"/>
          <w:color w:val="000000"/>
          <w:kern w:val="0"/>
          <w:sz w:val="25"/>
          <w:szCs w:val="25"/>
        </w:rPr>
        <w:t>由</w:t>
      </w:r>
      <w:r>
        <w:rPr>
          <w:rFonts w:eastAsia="標楷體"/>
          <w:color w:val="000000"/>
          <w:sz w:val="25"/>
          <w:szCs w:val="25"/>
        </w:rPr>
        <w:t>環境部</w:t>
      </w:r>
      <w:r>
        <w:rPr>
          <w:rFonts w:ascii="標楷體" w:eastAsia="標楷體" w:hAnsi="標楷體"/>
          <w:color w:val="000000"/>
          <w:kern w:val="0"/>
          <w:sz w:val="25"/>
          <w:szCs w:val="25"/>
        </w:rPr>
        <w:t>逐時監測空氣品質並適時發布訊息。</w:t>
      </w:r>
    </w:p>
    <w:p w:rsidR="001E2797" w:rsidRDefault="001F62C7">
      <w:pPr>
        <w:pStyle w:val="Textbody"/>
        <w:autoSpaceDE w:val="0"/>
        <w:snapToGrid w:val="0"/>
        <w:spacing w:line="360" w:lineRule="auto"/>
        <w:ind w:left="1077" w:hanging="227"/>
        <w:jc w:val="both"/>
      </w:pPr>
      <w:r>
        <w:rPr>
          <w:rFonts w:ascii="標楷體" w:eastAsia="標楷體" w:hAnsi="標楷體"/>
          <w:color w:val="000000"/>
          <w:kern w:val="0"/>
          <w:sz w:val="25"/>
          <w:szCs w:val="25"/>
        </w:rPr>
        <w:t>2.</w:t>
      </w:r>
      <w:r>
        <w:rPr>
          <w:rFonts w:ascii="標楷體" w:eastAsia="標楷體" w:hAnsi="標楷體"/>
          <w:color w:val="000000"/>
          <w:kern w:val="0"/>
          <w:sz w:val="25"/>
          <w:szCs w:val="25"/>
        </w:rPr>
        <w:t>依據</w:t>
      </w:r>
      <w:r>
        <w:rPr>
          <w:rFonts w:eastAsia="標楷體"/>
          <w:color w:val="000000"/>
          <w:sz w:val="25"/>
          <w:szCs w:val="25"/>
        </w:rPr>
        <w:t>環境部</w:t>
      </w:r>
      <w:r>
        <w:rPr>
          <w:rFonts w:ascii="標楷體" w:eastAsia="標楷體" w:hAnsi="標楷體"/>
          <w:color w:val="000000"/>
          <w:kern w:val="0"/>
          <w:sz w:val="25"/>
          <w:szCs w:val="25"/>
        </w:rPr>
        <w:t>空氣品質監測之空氣</w:t>
      </w:r>
      <w:r>
        <w:rPr>
          <w:rFonts w:eastAsia="標楷體"/>
          <w:color w:val="000000"/>
          <w:sz w:val="25"/>
          <w:szCs w:val="25"/>
        </w:rPr>
        <w:t>品質</w:t>
      </w:r>
      <w:r>
        <w:rPr>
          <w:rFonts w:ascii="標楷體" w:eastAsia="標楷體" w:hAnsi="標楷體"/>
          <w:color w:val="000000"/>
          <w:kern w:val="0"/>
          <w:sz w:val="25"/>
          <w:szCs w:val="25"/>
        </w:rPr>
        <w:t>指標</w:t>
      </w:r>
      <w:r>
        <w:rPr>
          <w:rFonts w:eastAsia="標楷體"/>
          <w:color w:val="000000"/>
          <w:sz w:val="25"/>
          <w:szCs w:val="25"/>
        </w:rPr>
        <w:t xml:space="preserve">Air Quality </w:t>
      </w:r>
      <w:r>
        <w:rPr>
          <w:rFonts w:ascii="標楷體" w:eastAsia="標楷體" w:hAnsi="標楷體"/>
          <w:color w:val="000000"/>
          <w:kern w:val="0"/>
          <w:sz w:val="25"/>
          <w:szCs w:val="25"/>
        </w:rPr>
        <w:t>Index(</w:t>
      </w:r>
      <w:r>
        <w:rPr>
          <w:rFonts w:ascii="標楷體" w:eastAsia="標楷體" w:hAnsi="標楷體"/>
          <w:color w:val="000000"/>
          <w:kern w:val="0"/>
          <w:sz w:val="25"/>
          <w:szCs w:val="25"/>
        </w:rPr>
        <w:t>以下簡稱「</w:t>
      </w:r>
      <w:r>
        <w:rPr>
          <w:rFonts w:eastAsia="標楷體"/>
          <w:color w:val="000000"/>
          <w:sz w:val="25"/>
          <w:szCs w:val="25"/>
        </w:rPr>
        <w:t>AQI</w:t>
      </w:r>
      <w:r>
        <w:rPr>
          <w:rFonts w:ascii="標楷體" w:eastAsia="標楷體" w:hAnsi="標楷體"/>
          <w:color w:val="000000"/>
          <w:kern w:val="0"/>
          <w:sz w:val="25"/>
          <w:szCs w:val="25"/>
        </w:rPr>
        <w:t>值」</w:t>
      </w:r>
      <w:r>
        <w:rPr>
          <w:rFonts w:ascii="標楷體" w:eastAsia="標楷體" w:hAnsi="標楷體"/>
          <w:color w:val="000000"/>
          <w:kern w:val="0"/>
          <w:sz w:val="25"/>
          <w:szCs w:val="25"/>
        </w:rPr>
        <w:t>)</w:t>
      </w:r>
      <w:r>
        <w:rPr>
          <w:rFonts w:ascii="標楷體" w:eastAsia="標楷體" w:hAnsi="標楷體"/>
          <w:color w:val="000000"/>
          <w:sz w:val="25"/>
          <w:szCs w:val="25"/>
        </w:rPr>
        <w:t>達</w:t>
      </w:r>
      <w:r>
        <w:rPr>
          <w:rFonts w:ascii="標楷體" w:eastAsia="標楷體" w:hAnsi="標楷體"/>
          <w:color w:val="000000"/>
          <w:sz w:val="25"/>
          <w:szCs w:val="25"/>
        </w:rPr>
        <w:t>101</w:t>
      </w:r>
      <w:r>
        <w:rPr>
          <w:rFonts w:ascii="標楷體" w:eastAsia="標楷體" w:hAnsi="標楷體"/>
          <w:color w:val="000000"/>
          <w:sz w:val="25"/>
          <w:szCs w:val="25"/>
        </w:rPr>
        <w:t>以上</w:t>
      </w:r>
      <w:r>
        <w:rPr>
          <w:rFonts w:ascii="標楷體" w:eastAsia="標楷體" w:hAnsi="標楷體"/>
          <w:color w:val="000000"/>
          <w:sz w:val="25"/>
          <w:szCs w:val="25"/>
        </w:rPr>
        <w:t>(</w:t>
      </w:r>
      <w:proofErr w:type="gramStart"/>
      <w:r>
        <w:rPr>
          <w:rFonts w:ascii="標楷體" w:eastAsia="標楷體" w:hAnsi="標楷體"/>
          <w:color w:val="000000"/>
          <w:sz w:val="25"/>
          <w:szCs w:val="25"/>
        </w:rPr>
        <w:t>橘</w:t>
      </w:r>
      <w:proofErr w:type="gramEnd"/>
      <w:r>
        <w:rPr>
          <w:rFonts w:ascii="標楷體" w:eastAsia="標楷體" w:hAnsi="標楷體"/>
          <w:color w:val="000000"/>
          <w:sz w:val="25"/>
          <w:szCs w:val="25"/>
        </w:rPr>
        <w:t>色等級，初級預警</w:t>
      </w:r>
      <w:r>
        <w:rPr>
          <w:rFonts w:ascii="標楷體" w:eastAsia="標楷體" w:hAnsi="標楷體"/>
          <w:color w:val="000000"/>
          <w:sz w:val="25"/>
          <w:szCs w:val="25"/>
        </w:rPr>
        <w:t>)</w:t>
      </w:r>
      <w:r>
        <w:rPr>
          <w:rFonts w:ascii="標楷體" w:eastAsia="標楷體" w:hAnsi="標楷體"/>
          <w:color w:val="000000"/>
          <w:kern w:val="0"/>
          <w:sz w:val="25"/>
          <w:szCs w:val="25"/>
        </w:rPr>
        <w:t>，即啟動聯繫作業，並通知學校進行防護措施。</w:t>
      </w:r>
    </w:p>
    <w:p w:rsidR="001E2797" w:rsidRDefault="001F62C7">
      <w:pPr>
        <w:pStyle w:val="Textbody"/>
        <w:autoSpaceDE w:val="0"/>
        <w:snapToGrid w:val="0"/>
        <w:spacing w:line="360" w:lineRule="auto"/>
        <w:ind w:left="1610" w:hanging="1130"/>
        <w:jc w:val="both"/>
      </w:pPr>
      <w:r>
        <w:rPr>
          <w:rFonts w:eastAsia="標楷體"/>
          <w:color w:val="000000"/>
          <w:kern w:val="0"/>
          <w:sz w:val="25"/>
          <w:szCs w:val="25"/>
        </w:rPr>
        <w:t>(</w:t>
      </w:r>
      <w:r>
        <w:rPr>
          <w:rFonts w:eastAsia="標楷體"/>
          <w:color w:val="000000"/>
          <w:kern w:val="0"/>
          <w:sz w:val="25"/>
          <w:szCs w:val="25"/>
        </w:rPr>
        <w:t>二</w:t>
      </w:r>
      <w:r>
        <w:rPr>
          <w:rFonts w:eastAsia="標楷體"/>
          <w:color w:val="000000"/>
          <w:kern w:val="0"/>
          <w:sz w:val="25"/>
          <w:szCs w:val="25"/>
        </w:rPr>
        <w:t>)</w:t>
      </w:r>
      <w:r>
        <w:rPr>
          <w:rFonts w:eastAsia="標楷體"/>
          <w:color w:val="000000"/>
          <w:kern w:val="0"/>
          <w:sz w:val="25"/>
          <w:szCs w:val="25"/>
        </w:rPr>
        <w:t>預警：</w:t>
      </w:r>
    </w:p>
    <w:p w:rsidR="001E2797" w:rsidRDefault="001F62C7">
      <w:pPr>
        <w:pStyle w:val="Textbody"/>
        <w:autoSpaceDE w:val="0"/>
        <w:snapToGrid w:val="0"/>
        <w:spacing w:line="360" w:lineRule="auto"/>
        <w:ind w:left="1133" w:hanging="281"/>
        <w:jc w:val="both"/>
      </w:pPr>
      <w:r>
        <w:rPr>
          <w:rFonts w:ascii="標楷體" w:eastAsia="標楷體" w:hAnsi="標楷體"/>
          <w:color w:val="000000"/>
          <w:kern w:val="0"/>
          <w:sz w:val="25"/>
          <w:szCs w:val="25"/>
        </w:rPr>
        <w:t>1.</w:t>
      </w:r>
      <w:r>
        <w:rPr>
          <w:rFonts w:ascii="標楷體" w:eastAsia="標楷體" w:hAnsi="標楷體"/>
          <w:color w:val="000000"/>
          <w:kern w:val="0"/>
          <w:sz w:val="25"/>
          <w:szCs w:val="25"/>
        </w:rPr>
        <w:t>停課原則：</w:t>
      </w:r>
      <w:r>
        <w:rPr>
          <w:rFonts w:ascii="標楷體" w:eastAsia="標楷體" w:hAnsi="標楷體" w:cs="Courier New"/>
          <w:color w:val="000000"/>
          <w:sz w:val="25"/>
          <w:szCs w:val="25"/>
        </w:rPr>
        <w:t>依</w:t>
      </w:r>
      <w:r>
        <w:rPr>
          <w:rFonts w:eastAsia="標楷體"/>
          <w:color w:val="000000"/>
          <w:sz w:val="25"/>
          <w:szCs w:val="25"/>
        </w:rPr>
        <w:t>環境部</w:t>
      </w:r>
      <w:r>
        <w:rPr>
          <w:rFonts w:ascii="標楷體" w:eastAsia="標楷體" w:hAnsi="標楷體"/>
          <w:color w:val="000000"/>
          <w:kern w:val="0"/>
          <w:sz w:val="25"/>
          <w:szCs w:val="25"/>
        </w:rPr>
        <w:t>空氣品質監測網</w:t>
      </w:r>
      <w:hyperlink r:id="rId6" w:history="1">
        <w:r>
          <w:rPr>
            <w:rStyle w:val="ac"/>
            <w:rFonts w:ascii="標楷體" w:eastAsia="標楷體" w:hAnsi="標楷體" w:cs="Courier New"/>
            <w:color w:val="000000"/>
            <w:sz w:val="25"/>
            <w:szCs w:val="25"/>
            <w:u w:val="none"/>
          </w:rPr>
          <w:t>全國空</w:t>
        </w:r>
      </w:hyperlink>
      <w:proofErr w:type="gramStart"/>
      <w:r>
        <w:rPr>
          <w:rFonts w:ascii="標楷體" w:eastAsia="標楷體" w:hAnsi="標楷體" w:cs="Courier New"/>
          <w:color w:val="000000"/>
          <w:sz w:val="25"/>
          <w:szCs w:val="25"/>
        </w:rPr>
        <w:t>品區空氣</w:t>
      </w:r>
      <w:proofErr w:type="gramEnd"/>
      <w:r>
        <w:rPr>
          <w:rFonts w:ascii="標楷體" w:eastAsia="標楷體" w:hAnsi="標楷體" w:cs="Courier New"/>
          <w:color w:val="000000"/>
          <w:sz w:val="25"/>
          <w:szCs w:val="25"/>
        </w:rPr>
        <w:t>品質預報，前一日下午</w:t>
      </w:r>
      <w:r>
        <w:rPr>
          <w:rFonts w:ascii="標楷體" w:eastAsia="標楷體" w:hAnsi="標楷體"/>
          <w:color w:val="000000"/>
          <w:sz w:val="25"/>
          <w:szCs w:val="25"/>
        </w:rPr>
        <w:t>四</w:t>
      </w:r>
      <w:r>
        <w:rPr>
          <w:rFonts w:ascii="標楷體" w:eastAsia="標楷體" w:hAnsi="標楷體" w:cs="Courier New"/>
          <w:color w:val="000000"/>
          <w:sz w:val="25"/>
          <w:szCs w:val="25"/>
        </w:rPr>
        <w:t>時</w:t>
      </w:r>
      <w:r>
        <w:rPr>
          <w:rFonts w:ascii="標楷體" w:eastAsia="標楷體" w:hAnsi="標楷體"/>
          <w:color w:val="000000"/>
          <w:kern w:val="0"/>
          <w:sz w:val="25"/>
          <w:szCs w:val="25"/>
        </w:rPr>
        <w:t>三十分</w:t>
      </w:r>
      <w:r>
        <w:rPr>
          <w:rFonts w:ascii="標楷體" w:eastAsia="標楷體" w:hAnsi="標楷體" w:cs="Courier New"/>
          <w:color w:val="000000"/>
          <w:sz w:val="25"/>
          <w:szCs w:val="25"/>
        </w:rPr>
        <w:t>預報次日</w:t>
      </w:r>
      <w:r>
        <w:rPr>
          <w:rFonts w:ascii="標楷體" w:eastAsia="標楷體" w:hAnsi="標楷體"/>
          <w:color w:val="000000"/>
          <w:kern w:val="0"/>
          <w:sz w:val="25"/>
          <w:szCs w:val="25"/>
        </w:rPr>
        <w:t>AQI</w:t>
      </w:r>
      <w:r>
        <w:rPr>
          <w:rFonts w:ascii="標楷體" w:eastAsia="標楷體" w:hAnsi="標楷體" w:cs="Courier New"/>
          <w:color w:val="000000"/>
          <w:sz w:val="25"/>
          <w:szCs w:val="25"/>
        </w:rPr>
        <w:t>值達</w:t>
      </w:r>
      <w:r>
        <w:rPr>
          <w:rFonts w:ascii="標楷體" w:eastAsia="標楷體" w:hAnsi="標楷體" w:cs="Courier New"/>
          <w:color w:val="000000"/>
          <w:sz w:val="25"/>
          <w:szCs w:val="25"/>
        </w:rPr>
        <w:t>401</w:t>
      </w:r>
      <w:r>
        <w:rPr>
          <w:rFonts w:ascii="標楷體" w:eastAsia="標楷體" w:hAnsi="標楷體" w:cs="Courier New"/>
          <w:color w:val="000000"/>
          <w:sz w:val="25"/>
          <w:szCs w:val="25"/>
        </w:rPr>
        <w:t>以上</w:t>
      </w:r>
      <w:r>
        <w:rPr>
          <w:rFonts w:ascii="標楷體" w:eastAsia="標楷體" w:hAnsi="標楷體"/>
          <w:color w:val="000000"/>
          <w:sz w:val="25"/>
          <w:szCs w:val="25"/>
        </w:rPr>
        <w:t>(</w:t>
      </w:r>
      <w:r>
        <w:rPr>
          <w:rFonts w:ascii="標楷體" w:eastAsia="標楷體" w:hAnsi="標楷體"/>
          <w:color w:val="000000"/>
          <w:sz w:val="25"/>
          <w:szCs w:val="25"/>
        </w:rPr>
        <w:t>褐紅色等級，重度嚴重惡化</w:t>
      </w:r>
      <w:r>
        <w:rPr>
          <w:rFonts w:ascii="標楷體" w:eastAsia="標楷體" w:hAnsi="標楷體"/>
          <w:color w:val="000000"/>
          <w:sz w:val="25"/>
          <w:szCs w:val="25"/>
        </w:rPr>
        <w:t>)</w:t>
      </w:r>
      <w:r>
        <w:rPr>
          <w:rFonts w:ascii="標楷體" w:eastAsia="標楷體" w:hAnsi="標楷體" w:cs="Courier New"/>
          <w:color w:val="000000"/>
          <w:sz w:val="25"/>
          <w:szCs w:val="25"/>
        </w:rPr>
        <w:t>，即達停課標準；</w:t>
      </w:r>
      <w:r>
        <w:rPr>
          <w:rFonts w:ascii="標楷體" w:eastAsia="標楷體" w:hAnsi="標楷體"/>
          <w:color w:val="000000"/>
          <w:kern w:val="0"/>
          <w:sz w:val="25"/>
          <w:szCs w:val="25"/>
        </w:rPr>
        <w:t>由</w:t>
      </w:r>
      <w:r>
        <w:rPr>
          <w:rFonts w:ascii="標楷體" w:eastAsia="標楷體" w:hAnsi="標楷體"/>
          <w:color w:val="000000"/>
          <w:sz w:val="25"/>
          <w:szCs w:val="25"/>
        </w:rPr>
        <w:t>直轄市、縣</w:t>
      </w:r>
      <w:r>
        <w:rPr>
          <w:rFonts w:ascii="標楷體" w:eastAsia="標楷體" w:hAnsi="標楷體"/>
          <w:color w:val="000000"/>
          <w:sz w:val="25"/>
          <w:szCs w:val="25"/>
        </w:rPr>
        <w:t>(</w:t>
      </w:r>
      <w:r>
        <w:rPr>
          <w:rFonts w:ascii="標楷體" w:eastAsia="標楷體" w:hAnsi="標楷體"/>
          <w:color w:val="000000"/>
          <w:sz w:val="25"/>
          <w:szCs w:val="25"/>
        </w:rPr>
        <w:t>市</w:t>
      </w:r>
      <w:r>
        <w:rPr>
          <w:rFonts w:ascii="標楷體" w:eastAsia="標楷體" w:hAnsi="標楷體"/>
          <w:color w:val="000000"/>
          <w:sz w:val="25"/>
          <w:szCs w:val="25"/>
        </w:rPr>
        <w:t>)</w:t>
      </w:r>
      <w:r>
        <w:rPr>
          <w:rFonts w:ascii="標楷體" w:eastAsia="標楷體" w:hAnsi="標楷體"/>
          <w:color w:val="000000"/>
          <w:sz w:val="25"/>
          <w:szCs w:val="25"/>
        </w:rPr>
        <w:t>政府（以下簡稱地方政府）邀集相關單位，參考各空氣品質區之預報</w:t>
      </w:r>
      <w:r>
        <w:rPr>
          <w:rFonts w:ascii="標楷體" w:eastAsia="標楷體" w:hAnsi="標楷體"/>
          <w:color w:val="000000"/>
          <w:kern w:val="0"/>
          <w:sz w:val="25"/>
          <w:szCs w:val="25"/>
        </w:rPr>
        <w:t>AQI</w:t>
      </w:r>
      <w:r>
        <w:rPr>
          <w:rFonts w:ascii="標楷體" w:eastAsia="標楷體" w:hAnsi="標楷體"/>
          <w:color w:val="000000"/>
          <w:sz w:val="25"/>
          <w:szCs w:val="25"/>
        </w:rPr>
        <w:t>值，共同會商決定是否停課及相關因應措施。</w:t>
      </w:r>
    </w:p>
    <w:p w:rsidR="001E2797" w:rsidRDefault="001F62C7">
      <w:pPr>
        <w:pStyle w:val="Textbody"/>
        <w:autoSpaceDE w:val="0"/>
        <w:snapToGrid w:val="0"/>
        <w:spacing w:line="360" w:lineRule="auto"/>
        <w:ind w:left="1152" w:hanging="257"/>
        <w:jc w:val="both"/>
      </w:pPr>
      <w:r>
        <w:rPr>
          <w:rFonts w:ascii="標楷體" w:eastAsia="標楷體" w:hAnsi="標楷體"/>
          <w:color w:val="000000"/>
          <w:sz w:val="25"/>
          <w:szCs w:val="25"/>
        </w:rPr>
        <w:t>2.</w:t>
      </w:r>
      <w:r>
        <w:rPr>
          <w:rFonts w:ascii="標楷體" w:eastAsia="標楷體" w:hAnsi="標楷體"/>
          <w:color w:val="000000"/>
          <w:kern w:val="0"/>
          <w:sz w:val="25"/>
          <w:szCs w:val="25"/>
        </w:rPr>
        <w:t>敏感性族群之學生，</w:t>
      </w:r>
      <w:r>
        <w:rPr>
          <w:rFonts w:ascii="標楷體" w:eastAsia="標楷體" w:hAnsi="標楷體" w:cs="Courier New"/>
          <w:color w:val="000000"/>
          <w:sz w:val="25"/>
          <w:szCs w:val="25"/>
        </w:rPr>
        <w:t>於預報</w:t>
      </w:r>
      <w:r>
        <w:rPr>
          <w:rFonts w:ascii="標楷體" w:eastAsia="標楷體" w:hAnsi="標楷體" w:cs="Courier New"/>
          <w:color w:val="000000"/>
          <w:sz w:val="25"/>
          <w:szCs w:val="25"/>
        </w:rPr>
        <w:t>AQI</w:t>
      </w:r>
      <w:r>
        <w:rPr>
          <w:rFonts w:ascii="標楷體" w:eastAsia="標楷體" w:hAnsi="標楷體" w:cs="Courier New"/>
          <w:color w:val="000000"/>
          <w:sz w:val="25"/>
          <w:szCs w:val="25"/>
        </w:rPr>
        <w:t>值達</w:t>
      </w:r>
      <w:r>
        <w:rPr>
          <w:rFonts w:ascii="標楷體" w:eastAsia="標楷體" w:hAnsi="標楷體" w:cs="Courier New"/>
          <w:color w:val="000000"/>
          <w:sz w:val="25"/>
          <w:szCs w:val="25"/>
        </w:rPr>
        <w:t>301</w:t>
      </w:r>
      <w:r>
        <w:rPr>
          <w:rFonts w:ascii="標楷體" w:eastAsia="標楷體" w:hAnsi="標楷體" w:cs="Courier New"/>
          <w:color w:val="000000"/>
          <w:sz w:val="25"/>
          <w:szCs w:val="25"/>
        </w:rPr>
        <w:t>以上</w:t>
      </w:r>
      <w:r>
        <w:rPr>
          <w:rFonts w:ascii="標楷體" w:eastAsia="標楷體" w:hAnsi="標楷體"/>
          <w:color w:val="000000"/>
          <w:sz w:val="25"/>
          <w:szCs w:val="25"/>
        </w:rPr>
        <w:t>(</w:t>
      </w:r>
      <w:r>
        <w:rPr>
          <w:rFonts w:ascii="標楷體" w:eastAsia="標楷體" w:hAnsi="標楷體"/>
          <w:color w:val="000000"/>
          <w:sz w:val="25"/>
          <w:szCs w:val="25"/>
        </w:rPr>
        <w:t>褐紅色等級，中度嚴重惡</w:t>
      </w:r>
      <w:r>
        <w:rPr>
          <w:rFonts w:ascii="標楷體" w:eastAsia="標楷體" w:hAnsi="標楷體"/>
          <w:color w:val="000000"/>
          <w:sz w:val="25"/>
          <w:szCs w:val="25"/>
        </w:rPr>
        <w:lastRenderedPageBreak/>
        <w:t>化</w:t>
      </w:r>
      <w:r>
        <w:rPr>
          <w:rFonts w:ascii="標楷體" w:eastAsia="標楷體" w:hAnsi="標楷體"/>
          <w:color w:val="000000"/>
          <w:sz w:val="25"/>
          <w:szCs w:val="25"/>
        </w:rPr>
        <w:t>)</w:t>
      </w:r>
      <w:r>
        <w:rPr>
          <w:rFonts w:ascii="標楷體" w:eastAsia="標楷體" w:hAnsi="標楷體" w:cs="Courier New"/>
          <w:color w:val="000000"/>
          <w:sz w:val="25"/>
          <w:szCs w:val="25"/>
        </w:rPr>
        <w:t>，</w:t>
      </w:r>
      <w:proofErr w:type="gramStart"/>
      <w:r>
        <w:rPr>
          <w:rFonts w:ascii="標楷體" w:eastAsia="標楷體" w:hAnsi="標楷體" w:cs="Courier New"/>
          <w:color w:val="000000"/>
          <w:sz w:val="25"/>
          <w:szCs w:val="25"/>
        </w:rPr>
        <w:t>或前目情形</w:t>
      </w:r>
      <w:proofErr w:type="gramEnd"/>
      <w:r>
        <w:rPr>
          <w:rFonts w:ascii="標楷體" w:eastAsia="標楷體" w:hAnsi="標楷體" w:cs="Courier New"/>
          <w:color w:val="000000"/>
          <w:sz w:val="25"/>
          <w:szCs w:val="25"/>
        </w:rPr>
        <w:t>經地方政府決定不停課者，得請假居家健康管理，不列入其個人日常生活表現評量。</w:t>
      </w:r>
    </w:p>
    <w:p w:rsidR="001E2797" w:rsidRDefault="001F62C7">
      <w:pPr>
        <w:pStyle w:val="Textbody"/>
        <w:autoSpaceDE w:val="0"/>
        <w:snapToGrid w:val="0"/>
        <w:spacing w:line="360" w:lineRule="auto"/>
        <w:ind w:firstLine="600"/>
        <w:jc w:val="both"/>
      </w:pPr>
      <w:r>
        <w:rPr>
          <w:rFonts w:ascii="標楷體" w:eastAsia="標楷體" w:hAnsi="標楷體"/>
          <w:color w:val="000000"/>
          <w:kern w:val="0"/>
          <w:sz w:val="25"/>
          <w:szCs w:val="25"/>
        </w:rPr>
        <w:t>(</w:t>
      </w:r>
      <w:r>
        <w:rPr>
          <w:rFonts w:ascii="標楷體" w:eastAsia="標楷體" w:hAnsi="標楷體"/>
          <w:color w:val="000000"/>
          <w:kern w:val="0"/>
          <w:sz w:val="25"/>
          <w:szCs w:val="25"/>
        </w:rPr>
        <w:t>三</w:t>
      </w:r>
      <w:r>
        <w:rPr>
          <w:rFonts w:ascii="標楷體" w:eastAsia="標楷體" w:hAnsi="標楷體"/>
          <w:color w:val="000000"/>
          <w:kern w:val="0"/>
          <w:sz w:val="25"/>
          <w:szCs w:val="25"/>
        </w:rPr>
        <w:t>)</w:t>
      </w:r>
      <w:r>
        <w:rPr>
          <w:rFonts w:ascii="標楷體" w:eastAsia="標楷體" w:hAnsi="標楷體"/>
          <w:color w:val="000000"/>
          <w:kern w:val="0"/>
          <w:sz w:val="25"/>
          <w:szCs w:val="25"/>
        </w:rPr>
        <w:t>聯繫：</w:t>
      </w:r>
    </w:p>
    <w:p w:rsidR="001E2797" w:rsidRDefault="001F62C7">
      <w:pPr>
        <w:pStyle w:val="Textbody"/>
        <w:autoSpaceDE w:val="0"/>
        <w:snapToGrid w:val="0"/>
        <w:spacing w:line="360" w:lineRule="auto"/>
        <w:ind w:left="1145" w:hanging="240"/>
        <w:jc w:val="both"/>
      </w:pPr>
      <w:r>
        <w:rPr>
          <w:rFonts w:ascii="標楷體" w:eastAsia="標楷體" w:hAnsi="標楷體"/>
          <w:color w:val="000000"/>
          <w:kern w:val="0"/>
          <w:sz w:val="25"/>
          <w:szCs w:val="25"/>
        </w:rPr>
        <w:t>1.</w:t>
      </w:r>
      <w:r>
        <w:rPr>
          <w:rFonts w:ascii="標楷體" w:eastAsia="標楷體" w:hAnsi="標楷體"/>
          <w:color w:val="000000"/>
          <w:sz w:val="25"/>
          <w:szCs w:val="25"/>
        </w:rPr>
        <w:t>隔日</w:t>
      </w:r>
      <w:r>
        <w:rPr>
          <w:rFonts w:ascii="標楷體" w:eastAsia="標楷體" w:hAnsi="標楷體"/>
          <w:color w:val="000000"/>
          <w:kern w:val="0"/>
          <w:sz w:val="25"/>
          <w:szCs w:val="25"/>
        </w:rPr>
        <w:t>預報</w:t>
      </w:r>
      <w:r>
        <w:rPr>
          <w:rFonts w:ascii="標楷體" w:eastAsia="標楷體" w:hAnsi="標楷體"/>
          <w:color w:val="000000"/>
          <w:sz w:val="25"/>
          <w:szCs w:val="25"/>
        </w:rPr>
        <w:t>AQI</w:t>
      </w:r>
      <w:r>
        <w:rPr>
          <w:rFonts w:ascii="標楷體" w:eastAsia="標楷體" w:hAnsi="標楷體"/>
          <w:color w:val="000000"/>
          <w:kern w:val="0"/>
          <w:sz w:val="25"/>
          <w:szCs w:val="25"/>
        </w:rPr>
        <w:t>值</w:t>
      </w:r>
      <w:r>
        <w:rPr>
          <w:rFonts w:ascii="標楷體" w:eastAsia="標楷體" w:hAnsi="標楷體"/>
          <w:color w:val="000000"/>
          <w:sz w:val="25"/>
          <w:szCs w:val="25"/>
        </w:rPr>
        <w:t>介於</w:t>
      </w:r>
      <w:r>
        <w:rPr>
          <w:rFonts w:ascii="標楷體" w:eastAsia="標楷體" w:hAnsi="標楷體"/>
          <w:color w:val="000000"/>
          <w:sz w:val="25"/>
          <w:szCs w:val="25"/>
        </w:rPr>
        <w:t>101-200(</w:t>
      </w:r>
      <w:r>
        <w:rPr>
          <w:rFonts w:ascii="標楷體" w:eastAsia="標楷體" w:hAnsi="標楷體"/>
          <w:color w:val="000000"/>
          <w:sz w:val="25"/>
          <w:szCs w:val="25"/>
        </w:rPr>
        <w:t>代表顏色</w:t>
      </w:r>
      <w:proofErr w:type="gramStart"/>
      <w:r>
        <w:rPr>
          <w:rFonts w:ascii="標楷體" w:eastAsia="標楷體" w:hAnsi="標楷體"/>
          <w:color w:val="000000"/>
          <w:sz w:val="25"/>
          <w:szCs w:val="25"/>
        </w:rPr>
        <w:t>橘</w:t>
      </w:r>
      <w:proofErr w:type="gramEnd"/>
      <w:r>
        <w:rPr>
          <w:rFonts w:ascii="標楷體" w:eastAsia="標楷體" w:hAnsi="標楷體"/>
          <w:color w:val="000000"/>
          <w:sz w:val="25"/>
          <w:szCs w:val="25"/>
        </w:rPr>
        <w:t>/</w:t>
      </w:r>
      <w:r>
        <w:rPr>
          <w:rFonts w:ascii="標楷體" w:eastAsia="標楷體" w:hAnsi="標楷體"/>
          <w:color w:val="000000"/>
          <w:sz w:val="25"/>
          <w:szCs w:val="25"/>
        </w:rPr>
        <w:t>紅色，初級預警</w:t>
      </w:r>
      <w:r>
        <w:rPr>
          <w:rFonts w:ascii="標楷體" w:eastAsia="標楷體" w:hAnsi="標楷體"/>
          <w:color w:val="000000"/>
          <w:sz w:val="25"/>
          <w:szCs w:val="25"/>
        </w:rPr>
        <w:t>/</w:t>
      </w:r>
      <w:r>
        <w:rPr>
          <w:rFonts w:ascii="標楷體" w:eastAsia="標楷體" w:hAnsi="標楷體"/>
          <w:color w:val="000000"/>
          <w:sz w:val="25"/>
          <w:szCs w:val="25"/>
        </w:rPr>
        <w:t>中級預警</w:t>
      </w:r>
      <w:r>
        <w:rPr>
          <w:rFonts w:ascii="標楷體" w:eastAsia="標楷體" w:hAnsi="標楷體"/>
          <w:color w:val="000000"/>
          <w:sz w:val="25"/>
          <w:szCs w:val="25"/>
        </w:rPr>
        <w:t>)</w:t>
      </w:r>
      <w:r>
        <w:rPr>
          <w:rFonts w:ascii="標楷體" w:eastAsia="標楷體" w:hAnsi="標楷體"/>
          <w:color w:val="000000"/>
          <w:kern w:val="0"/>
          <w:sz w:val="25"/>
          <w:szCs w:val="25"/>
        </w:rPr>
        <w:t>：</w:t>
      </w:r>
    </w:p>
    <w:p w:rsidR="001E2797" w:rsidRDefault="001F62C7">
      <w:pPr>
        <w:pStyle w:val="Textbody"/>
        <w:autoSpaceDE w:val="0"/>
        <w:snapToGrid w:val="0"/>
        <w:spacing w:line="360" w:lineRule="auto"/>
        <w:ind w:left="1505" w:hanging="360"/>
        <w:jc w:val="both"/>
      </w:pPr>
      <w:r>
        <w:rPr>
          <w:rFonts w:ascii="標楷體" w:eastAsia="標楷體" w:hAnsi="標楷體"/>
          <w:color w:val="000000"/>
          <w:sz w:val="25"/>
          <w:szCs w:val="25"/>
        </w:rPr>
        <w:t>(1)</w:t>
      </w:r>
      <w:r>
        <w:rPr>
          <w:rFonts w:ascii="標楷體" w:eastAsia="標楷體" w:hAnsi="標楷體"/>
          <w:color w:val="000000"/>
          <w:sz w:val="25"/>
          <w:szCs w:val="25"/>
        </w:rPr>
        <w:t>由</w:t>
      </w:r>
      <w:r>
        <w:rPr>
          <w:rFonts w:eastAsia="標楷體"/>
          <w:color w:val="000000"/>
          <w:sz w:val="25"/>
          <w:szCs w:val="25"/>
        </w:rPr>
        <w:t>環境部</w:t>
      </w:r>
      <w:r>
        <w:rPr>
          <w:rFonts w:ascii="標楷體" w:eastAsia="標楷體" w:hAnsi="標楷體"/>
          <w:color w:val="000000"/>
          <w:sz w:val="25"/>
          <w:szCs w:val="25"/>
        </w:rPr>
        <w:t>通報地方政府，並一併通知地方政府環境保護局及教育局（處）。</w:t>
      </w:r>
    </w:p>
    <w:p w:rsidR="001E2797" w:rsidRDefault="001F62C7">
      <w:pPr>
        <w:pStyle w:val="Textbody"/>
        <w:autoSpaceDE w:val="0"/>
        <w:snapToGrid w:val="0"/>
        <w:spacing w:line="360" w:lineRule="auto"/>
        <w:ind w:left="1505" w:hanging="360"/>
        <w:jc w:val="both"/>
      </w:pPr>
      <w:r>
        <w:rPr>
          <w:rFonts w:ascii="標楷體" w:eastAsia="標楷體" w:hAnsi="標楷體"/>
          <w:color w:val="000000"/>
          <w:kern w:val="0"/>
          <w:sz w:val="25"/>
          <w:szCs w:val="25"/>
        </w:rPr>
        <w:t>(</w:t>
      </w:r>
      <w:r>
        <w:rPr>
          <w:rFonts w:ascii="標楷體" w:eastAsia="標楷體" w:hAnsi="標楷體"/>
          <w:color w:val="000000"/>
          <w:sz w:val="25"/>
          <w:szCs w:val="25"/>
        </w:rPr>
        <w:t>2)</w:t>
      </w:r>
      <w:r>
        <w:rPr>
          <w:rFonts w:ascii="標楷體" w:eastAsia="標楷體" w:hAnsi="標楷體"/>
          <w:color w:val="000000"/>
          <w:sz w:val="25"/>
          <w:szCs w:val="25"/>
        </w:rPr>
        <w:t>地方政府教育局（處）聯繫轄區內學校及幼兒園，得依</w:t>
      </w:r>
      <w:r>
        <w:rPr>
          <w:rFonts w:ascii="標楷體" w:eastAsia="標楷體" w:hAnsi="標楷體"/>
          <w:color w:val="000000"/>
          <w:sz w:val="25"/>
          <w:szCs w:val="25"/>
        </w:rPr>
        <w:t>地方政府既有系統，包括行政公告系統</w:t>
      </w:r>
      <w:proofErr w:type="gramStart"/>
      <w:r>
        <w:rPr>
          <w:rFonts w:ascii="標楷體" w:eastAsia="標楷體" w:hAnsi="標楷體"/>
          <w:color w:val="000000"/>
          <w:sz w:val="25"/>
          <w:szCs w:val="25"/>
        </w:rPr>
        <w:t>或校安中心</w:t>
      </w:r>
      <w:proofErr w:type="gramEnd"/>
      <w:r>
        <w:rPr>
          <w:rFonts w:ascii="標楷體" w:eastAsia="標楷體" w:hAnsi="標楷體"/>
          <w:color w:val="000000"/>
          <w:sz w:val="25"/>
          <w:szCs w:val="25"/>
        </w:rPr>
        <w:t>系統等完成確實通報，並由各地方政府教育局（處）控管各學校回復情形。</w:t>
      </w:r>
    </w:p>
    <w:p w:rsidR="001E2797" w:rsidRDefault="001F62C7">
      <w:pPr>
        <w:pStyle w:val="Textbody"/>
        <w:autoSpaceDE w:val="0"/>
        <w:snapToGrid w:val="0"/>
        <w:spacing w:line="360" w:lineRule="auto"/>
        <w:ind w:left="1145" w:hanging="240"/>
        <w:jc w:val="both"/>
      </w:pPr>
      <w:r>
        <w:rPr>
          <w:rFonts w:ascii="標楷體" w:eastAsia="標楷體" w:hAnsi="標楷體"/>
          <w:color w:val="000000"/>
          <w:kern w:val="0"/>
          <w:sz w:val="25"/>
          <w:szCs w:val="25"/>
        </w:rPr>
        <w:t>2.</w:t>
      </w:r>
      <w:r>
        <w:rPr>
          <w:rFonts w:ascii="標楷體" w:eastAsia="標楷體" w:hAnsi="標楷體"/>
          <w:color w:val="000000"/>
          <w:sz w:val="25"/>
          <w:szCs w:val="25"/>
        </w:rPr>
        <w:t>當日監測</w:t>
      </w:r>
      <w:r>
        <w:rPr>
          <w:rFonts w:ascii="標楷體" w:eastAsia="標楷體" w:hAnsi="標楷體"/>
          <w:color w:val="000000"/>
          <w:sz w:val="25"/>
          <w:szCs w:val="25"/>
        </w:rPr>
        <w:t>AQI</w:t>
      </w:r>
      <w:r>
        <w:rPr>
          <w:rFonts w:ascii="標楷體" w:eastAsia="標楷體" w:hAnsi="標楷體"/>
          <w:color w:val="000000"/>
          <w:sz w:val="25"/>
          <w:szCs w:val="25"/>
        </w:rPr>
        <w:t>值達</w:t>
      </w:r>
      <w:r>
        <w:rPr>
          <w:rFonts w:ascii="標楷體" w:eastAsia="標楷體" w:hAnsi="標楷體"/>
          <w:color w:val="000000"/>
          <w:sz w:val="25"/>
          <w:szCs w:val="25"/>
        </w:rPr>
        <w:t>201</w:t>
      </w:r>
      <w:r>
        <w:rPr>
          <w:rFonts w:ascii="標楷體" w:eastAsia="標楷體" w:hAnsi="標楷體"/>
          <w:color w:val="000000"/>
          <w:sz w:val="25"/>
          <w:szCs w:val="25"/>
        </w:rPr>
        <w:t>以上</w:t>
      </w:r>
      <w:r>
        <w:rPr>
          <w:rFonts w:ascii="標楷體" w:eastAsia="標楷體" w:hAnsi="標楷體"/>
          <w:color w:val="000000"/>
          <w:sz w:val="25"/>
          <w:szCs w:val="25"/>
        </w:rPr>
        <w:t>(</w:t>
      </w:r>
      <w:r>
        <w:rPr>
          <w:rFonts w:ascii="標楷體" w:eastAsia="標楷體" w:hAnsi="標楷體"/>
          <w:color w:val="000000"/>
          <w:sz w:val="25"/>
          <w:szCs w:val="25"/>
        </w:rPr>
        <w:t>代表顏色紫</w:t>
      </w:r>
      <w:r>
        <w:rPr>
          <w:rFonts w:ascii="標楷體" w:eastAsia="標楷體" w:hAnsi="標楷體"/>
          <w:color w:val="000000"/>
          <w:sz w:val="25"/>
          <w:szCs w:val="25"/>
        </w:rPr>
        <w:t>/</w:t>
      </w:r>
      <w:r>
        <w:rPr>
          <w:rFonts w:ascii="標楷體" w:eastAsia="標楷體" w:hAnsi="標楷體"/>
          <w:color w:val="000000"/>
          <w:sz w:val="25"/>
          <w:szCs w:val="25"/>
        </w:rPr>
        <w:t>褐紅色，輕度嚴重惡化以上</w:t>
      </w:r>
      <w:proofErr w:type="gramStart"/>
      <w:r>
        <w:rPr>
          <w:rFonts w:ascii="標楷體" w:eastAsia="標楷體" w:hAnsi="標楷體"/>
          <w:color w:val="000000"/>
          <w:sz w:val="25"/>
          <w:szCs w:val="25"/>
        </w:rPr>
        <w:t>）</w:t>
      </w:r>
      <w:proofErr w:type="gramEnd"/>
      <w:r>
        <w:rPr>
          <w:rFonts w:ascii="標楷體" w:eastAsia="標楷體" w:hAnsi="標楷體"/>
          <w:color w:val="000000"/>
          <w:kern w:val="0"/>
          <w:sz w:val="25"/>
          <w:szCs w:val="25"/>
        </w:rPr>
        <w:t>：</w:t>
      </w:r>
    </w:p>
    <w:p w:rsidR="001E2797" w:rsidRDefault="001F62C7">
      <w:pPr>
        <w:pStyle w:val="Textbody"/>
        <w:autoSpaceDE w:val="0"/>
        <w:snapToGrid w:val="0"/>
        <w:spacing w:line="360" w:lineRule="auto"/>
        <w:ind w:left="1505" w:hanging="360"/>
        <w:jc w:val="both"/>
      </w:pPr>
      <w:r>
        <w:rPr>
          <w:rFonts w:ascii="標楷體" w:eastAsia="標楷體" w:hAnsi="標楷體"/>
          <w:color w:val="000000"/>
          <w:kern w:val="0"/>
          <w:sz w:val="25"/>
          <w:szCs w:val="25"/>
        </w:rPr>
        <w:t>(1)</w:t>
      </w:r>
      <w:r>
        <w:rPr>
          <w:rFonts w:ascii="標楷體" w:eastAsia="標楷體" w:hAnsi="標楷體"/>
          <w:color w:val="000000"/>
          <w:kern w:val="0"/>
          <w:sz w:val="25"/>
          <w:szCs w:val="25"/>
        </w:rPr>
        <w:t>由</w:t>
      </w:r>
      <w:r>
        <w:rPr>
          <w:rFonts w:eastAsia="標楷體"/>
          <w:color w:val="000000"/>
          <w:sz w:val="25"/>
          <w:szCs w:val="25"/>
        </w:rPr>
        <w:t>環境部</w:t>
      </w:r>
      <w:r>
        <w:rPr>
          <w:rFonts w:ascii="標楷體" w:eastAsia="標楷體" w:hAnsi="標楷體"/>
          <w:color w:val="000000"/>
          <w:kern w:val="0"/>
          <w:sz w:val="25"/>
          <w:szCs w:val="25"/>
        </w:rPr>
        <w:t>通</w:t>
      </w:r>
      <w:r>
        <w:rPr>
          <w:rFonts w:ascii="標楷體" w:eastAsia="標楷體" w:hAnsi="標楷體"/>
          <w:color w:val="000000"/>
          <w:sz w:val="25"/>
          <w:szCs w:val="25"/>
        </w:rPr>
        <w:t>報</w:t>
      </w:r>
      <w:r>
        <w:rPr>
          <w:rFonts w:ascii="標楷體" w:eastAsia="標楷體" w:hAnsi="標楷體"/>
          <w:color w:val="000000"/>
          <w:kern w:val="0"/>
          <w:sz w:val="25"/>
          <w:szCs w:val="25"/>
        </w:rPr>
        <w:t>本部、</w:t>
      </w:r>
      <w:r>
        <w:rPr>
          <w:rFonts w:ascii="標楷體" w:eastAsia="標楷體" w:hAnsi="標楷體"/>
          <w:color w:val="000000"/>
          <w:sz w:val="25"/>
          <w:szCs w:val="25"/>
        </w:rPr>
        <w:t>衛生</w:t>
      </w:r>
      <w:proofErr w:type="gramStart"/>
      <w:r>
        <w:rPr>
          <w:rFonts w:ascii="標楷體" w:eastAsia="標楷體" w:hAnsi="標楷體"/>
          <w:color w:val="000000"/>
          <w:sz w:val="25"/>
          <w:szCs w:val="25"/>
        </w:rPr>
        <w:t>福利部</w:t>
      </w:r>
      <w:r>
        <w:rPr>
          <w:rFonts w:ascii="標楷體" w:eastAsia="標楷體" w:hAnsi="標楷體"/>
          <w:color w:val="000000"/>
          <w:kern w:val="0"/>
          <w:sz w:val="25"/>
          <w:szCs w:val="25"/>
        </w:rPr>
        <w:t>及</w:t>
      </w:r>
      <w:r>
        <w:rPr>
          <w:rFonts w:ascii="標楷體" w:eastAsia="標楷體" w:hAnsi="標楷體"/>
          <w:color w:val="000000"/>
          <w:sz w:val="25"/>
          <w:szCs w:val="25"/>
        </w:rPr>
        <w:t>達</w:t>
      </w:r>
      <w:proofErr w:type="gramEnd"/>
      <w:r>
        <w:rPr>
          <w:rFonts w:ascii="標楷體" w:eastAsia="標楷體" w:hAnsi="標楷體"/>
          <w:color w:val="000000"/>
          <w:sz w:val="25"/>
          <w:szCs w:val="25"/>
        </w:rPr>
        <w:t>嚴重惡化等級</w:t>
      </w:r>
      <w:proofErr w:type="gramStart"/>
      <w:r>
        <w:rPr>
          <w:rFonts w:ascii="標楷體" w:eastAsia="標楷體" w:hAnsi="標楷體"/>
          <w:color w:val="000000"/>
          <w:sz w:val="25"/>
          <w:szCs w:val="25"/>
        </w:rPr>
        <w:t>空品</w:t>
      </w:r>
      <w:proofErr w:type="gramEnd"/>
      <w:r>
        <w:rPr>
          <w:rFonts w:ascii="標楷體" w:eastAsia="標楷體" w:hAnsi="標楷體"/>
          <w:color w:val="000000"/>
          <w:sz w:val="25"/>
          <w:szCs w:val="25"/>
        </w:rPr>
        <w:t>區各</w:t>
      </w:r>
      <w:r>
        <w:rPr>
          <w:rFonts w:ascii="標楷體" w:eastAsia="標楷體" w:hAnsi="標楷體"/>
          <w:color w:val="000000"/>
          <w:kern w:val="0"/>
          <w:sz w:val="25"/>
          <w:szCs w:val="25"/>
        </w:rPr>
        <w:t>地方政府，並由該地方政府環境保護局緊急通知該地方政府教育局</w:t>
      </w:r>
      <w:r>
        <w:rPr>
          <w:rFonts w:ascii="標楷體" w:eastAsia="標楷體" w:hAnsi="標楷體"/>
          <w:color w:val="000000"/>
          <w:kern w:val="0"/>
          <w:sz w:val="25"/>
          <w:szCs w:val="25"/>
        </w:rPr>
        <w:t>(</w:t>
      </w:r>
      <w:r>
        <w:rPr>
          <w:rFonts w:ascii="標楷體" w:eastAsia="標楷體" w:hAnsi="標楷體"/>
          <w:color w:val="000000"/>
          <w:kern w:val="0"/>
          <w:sz w:val="25"/>
          <w:szCs w:val="25"/>
        </w:rPr>
        <w:t>處</w:t>
      </w:r>
      <w:r>
        <w:rPr>
          <w:rFonts w:ascii="標楷體" w:eastAsia="標楷體" w:hAnsi="標楷體"/>
          <w:color w:val="000000"/>
          <w:kern w:val="0"/>
          <w:sz w:val="25"/>
          <w:szCs w:val="25"/>
        </w:rPr>
        <w:t>)</w:t>
      </w:r>
      <w:r>
        <w:rPr>
          <w:rFonts w:ascii="標楷體" w:eastAsia="標楷體" w:hAnsi="標楷體"/>
          <w:color w:val="000000"/>
          <w:kern w:val="0"/>
          <w:sz w:val="25"/>
          <w:szCs w:val="25"/>
        </w:rPr>
        <w:t>，並由地方政府教育局（處）</w:t>
      </w:r>
      <w:r>
        <w:rPr>
          <w:rFonts w:ascii="標楷體" w:eastAsia="標楷體" w:hAnsi="標楷體"/>
          <w:color w:val="000000"/>
          <w:sz w:val="25"/>
          <w:szCs w:val="25"/>
        </w:rPr>
        <w:t>聯繫轄區內</w:t>
      </w:r>
      <w:r>
        <w:rPr>
          <w:rFonts w:eastAsia="標楷體"/>
          <w:color w:val="000000"/>
          <w:kern w:val="0"/>
          <w:sz w:val="25"/>
          <w:szCs w:val="25"/>
        </w:rPr>
        <w:t>學校及幼兒園</w:t>
      </w:r>
      <w:r>
        <w:rPr>
          <w:rFonts w:ascii="標楷體" w:eastAsia="標楷體" w:hAnsi="標楷體"/>
          <w:color w:val="000000"/>
          <w:sz w:val="25"/>
          <w:szCs w:val="25"/>
        </w:rPr>
        <w:t>。</w:t>
      </w:r>
    </w:p>
    <w:p w:rsidR="001E2797" w:rsidRDefault="001F62C7">
      <w:pPr>
        <w:pStyle w:val="Textbody"/>
        <w:autoSpaceDE w:val="0"/>
        <w:snapToGrid w:val="0"/>
        <w:spacing w:line="360" w:lineRule="auto"/>
        <w:ind w:left="1447" w:hanging="360"/>
        <w:jc w:val="both"/>
      </w:pPr>
      <w:r>
        <w:rPr>
          <w:rFonts w:ascii="標楷體" w:eastAsia="標楷體" w:hAnsi="標楷體"/>
          <w:color w:val="000000"/>
          <w:sz w:val="25"/>
          <w:szCs w:val="25"/>
        </w:rPr>
        <w:t>(2)</w:t>
      </w:r>
      <w:r>
        <w:rPr>
          <w:rFonts w:ascii="標楷體" w:eastAsia="標楷體" w:hAnsi="標楷體"/>
          <w:color w:val="000000"/>
          <w:sz w:val="25"/>
          <w:szCs w:val="25"/>
        </w:rPr>
        <w:t>地方政府</w:t>
      </w:r>
      <w:r>
        <w:rPr>
          <w:rFonts w:eastAsia="標楷體"/>
          <w:color w:val="000000"/>
          <w:kern w:val="0"/>
          <w:sz w:val="25"/>
          <w:szCs w:val="25"/>
        </w:rPr>
        <w:t>應將相關應變措施辦理情形填報於</w:t>
      </w:r>
      <w:r>
        <w:rPr>
          <w:rFonts w:eastAsia="標楷體"/>
          <w:color w:val="000000"/>
          <w:sz w:val="25"/>
          <w:szCs w:val="25"/>
        </w:rPr>
        <w:t>環境部</w:t>
      </w:r>
      <w:r>
        <w:rPr>
          <w:rFonts w:ascii="標楷體" w:eastAsia="標楷體" w:hAnsi="標楷體"/>
          <w:color w:val="000000"/>
          <w:sz w:val="25"/>
          <w:szCs w:val="25"/>
        </w:rPr>
        <w:t>「空氣品質不良應變管理資訊系統」。</w:t>
      </w:r>
    </w:p>
    <w:p w:rsidR="001E2797" w:rsidRDefault="001F62C7">
      <w:pPr>
        <w:pStyle w:val="Textbody"/>
        <w:autoSpaceDE w:val="0"/>
        <w:snapToGrid w:val="0"/>
        <w:spacing w:line="360" w:lineRule="auto"/>
        <w:ind w:left="487" w:hanging="480"/>
        <w:jc w:val="both"/>
      </w:pPr>
      <w:r>
        <w:rPr>
          <w:rFonts w:eastAsia="標楷體"/>
          <w:color w:val="000000"/>
          <w:kern w:val="0"/>
          <w:sz w:val="25"/>
          <w:szCs w:val="25"/>
        </w:rPr>
        <w:t>六、</w:t>
      </w:r>
      <w:r>
        <w:rPr>
          <w:rFonts w:eastAsia="標楷體"/>
          <w:color w:val="000000"/>
          <w:sz w:val="25"/>
          <w:szCs w:val="25"/>
        </w:rPr>
        <w:t>分級防範措施：</w:t>
      </w:r>
    </w:p>
    <w:p w:rsidR="001E2797" w:rsidRDefault="001F62C7">
      <w:pPr>
        <w:pStyle w:val="Textbody"/>
        <w:autoSpaceDE w:val="0"/>
        <w:snapToGrid w:val="0"/>
        <w:spacing w:line="360" w:lineRule="auto"/>
        <w:ind w:left="487" w:firstLine="480"/>
        <w:jc w:val="both"/>
      </w:pPr>
      <w:r>
        <w:rPr>
          <w:rFonts w:ascii="標楷體" w:eastAsia="標楷體" w:hAnsi="標楷體"/>
          <w:color w:val="000000"/>
          <w:kern w:val="0"/>
          <w:sz w:val="25"/>
          <w:szCs w:val="25"/>
        </w:rPr>
        <w:t>如於上課期間發生空氣品質惡化之情況，以不停課為原則，予以加強</w:t>
      </w:r>
      <w:r>
        <w:rPr>
          <w:rFonts w:ascii="標楷體" w:eastAsia="標楷體" w:hAnsi="標楷體"/>
          <w:color w:val="000000"/>
          <w:sz w:val="25"/>
          <w:szCs w:val="25"/>
        </w:rPr>
        <w:t>師生</w:t>
      </w:r>
      <w:r>
        <w:rPr>
          <w:rFonts w:ascii="標楷體" w:eastAsia="標楷體" w:hAnsi="標楷體"/>
          <w:color w:val="000000"/>
          <w:kern w:val="0"/>
          <w:sz w:val="25"/>
          <w:szCs w:val="25"/>
        </w:rPr>
        <w:t>健康防護</w:t>
      </w:r>
      <w:r>
        <w:rPr>
          <w:rFonts w:ascii="標楷體" w:eastAsia="標楷體" w:hAnsi="標楷體"/>
          <w:color w:val="000000"/>
          <w:sz w:val="25"/>
          <w:szCs w:val="25"/>
        </w:rPr>
        <w:t>，並宣導學生及幼兒於上、下學途中或進行戶外活動時，應配戴口罩等個人防護用具；於</w:t>
      </w:r>
      <w:r>
        <w:rPr>
          <w:rFonts w:ascii="標楷體" w:eastAsia="標楷體" w:hAnsi="標楷體"/>
          <w:color w:val="000000"/>
          <w:kern w:val="0"/>
          <w:sz w:val="25"/>
          <w:szCs w:val="25"/>
        </w:rPr>
        <w:t>室內上課時，得適度關閉門窗，減少暴露於不良品質之空氣中。</w:t>
      </w:r>
    </w:p>
    <w:p w:rsidR="001E2797" w:rsidRDefault="001F62C7">
      <w:pPr>
        <w:pStyle w:val="Textbody"/>
        <w:autoSpaceDE w:val="0"/>
        <w:snapToGrid w:val="0"/>
        <w:spacing w:line="360" w:lineRule="auto"/>
        <w:ind w:left="487" w:firstLine="480"/>
        <w:jc w:val="both"/>
      </w:pPr>
      <w:r>
        <w:rPr>
          <w:rFonts w:ascii="標楷體" w:eastAsia="標楷體" w:hAnsi="標楷體"/>
          <w:color w:val="000000"/>
          <w:sz w:val="25"/>
          <w:szCs w:val="25"/>
        </w:rPr>
        <w:t>基於維護學校師生健康考量、學校本位管理及區域因地制宜，並</w:t>
      </w:r>
      <w:r>
        <w:rPr>
          <w:rFonts w:ascii="標楷體" w:eastAsia="標楷體" w:hAnsi="標楷體"/>
          <w:color w:val="000000"/>
          <w:kern w:val="0"/>
          <w:sz w:val="25"/>
          <w:szCs w:val="25"/>
        </w:rPr>
        <w:t>依據</w:t>
      </w:r>
      <w:r>
        <w:rPr>
          <w:rFonts w:eastAsia="標楷體"/>
          <w:color w:val="000000"/>
          <w:sz w:val="25"/>
          <w:szCs w:val="25"/>
        </w:rPr>
        <w:t>環境部</w:t>
      </w:r>
      <w:r>
        <w:rPr>
          <w:rFonts w:ascii="標楷體" w:eastAsia="標楷體" w:hAnsi="標楷體"/>
          <w:color w:val="000000"/>
          <w:kern w:val="0"/>
          <w:sz w:val="25"/>
          <w:szCs w:val="25"/>
        </w:rPr>
        <w:t>公告空氣品質指標</w:t>
      </w:r>
      <w:r>
        <w:rPr>
          <w:rFonts w:ascii="標楷體" w:eastAsia="標楷體" w:hAnsi="標楷體"/>
          <w:color w:val="000000"/>
          <w:sz w:val="25"/>
          <w:szCs w:val="25"/>
        </w:rPr>
        <w:t>AQI</w:t>
      </w:r>
      <w:r>
        <w:rPr>
          <w:rFonts w:ascii="標楷體" w:eastAsia="標楷體" w:hAnsi="標楷體"/>
          <w:color w:val="000000"/>
          <w:kern w:val="0"/>
          <w:sz w:val="25"/>
          <w:szCs w:val="25"/>
        </w:rPr>
        <w:t>代表顏色，</w:t>
      </w:r>
      <w:r>
        <w:rPr>
          <w:rFonts w:ascii="標楷體" w:eastAsia="標楷體" w:hAnsi="標楷體"/>
          <w:color w:val="000000"/>
          <w:sz w:val="25"/>
          <w:szCs w:val="25"/>
        </w:rPr>
        <w:t>建議採取下列防護措施</w:t>
      </w:r>
      <w:r>
        <w:rPr>
          <w:rFonts w:ascii="標楷體" w:eastAsia="標楷體" w:hAnsi="標楷體"/>
          <w:color w:val="000000"/>
          <w:kern w:val="0"/>
          <w:sz w:val="25"/>
          <w:szCs w:val="25"/>
        </w:rPr>
        <w:t>：</w:t>
      </w:r>
    </w:p>
    <w:p w:rsidR="001E2797" w:rsidRDefault="001F62C7">
      <w:pPr>
        <w:pStyle w:val="Textbody"/>
        <w:autoSpaceDE w:val="0"/>
        <w:snapToGrid w:val="0"/>
        <w:spacing w:line="360" w:lineRule="auto"/>
        <w:ind w:left="907" w:hanging="510"/>
        <w:jc w:val="both"/>
      </w:pPr>
      <w:r>
        <w:rPr>
          <w:rFonts w:ascii="標楷體" w:eastAsia="標楷體" w:hAnsi="標楷體"/>
          <w:color w:val="000000"/>
          <w:sz w:val="25"/>
          <w:szCs w:val="25"/>
        </w:rPr>
        <w:t>(</w:t>
      </w:r>
      <w:proofErr w:type="gramStart"/>
      <w:r>
        <w:rPr>
          <w:rFonts w:ascii="標楷體" w:eastAsia="標楷體" w:hAnsi="標楷體"/>
          <w:color w:val="000000"/>
          <w:sz w:val="25"/>
          <w:szCs w:val="25"/>
        </w:rPr>
        <w:t>一</w:t>
      </w:r>
      <w:proofErr w:type="gramEnd"/>
      <w:r>
        <w:rPr>
          <w:rFonts w:ascii="標楷體" w:eastAsia="標楷體" w:hAnsi="標楷體"/>
          <w:color w:val="000000"/>
          <w:sz w:val="25"/>
          <w:szCs w:val="25"/>
        </w:rPr>
        <w:t>)</w:t>
      </w:r>
      <w:r>
        <w:rPr>
          <w:rFonts w:ascii="標楷體" w:eastAsia="標楷體" w:hAnsi="標楷體"/>
          <w:color w:val="000000"/>
          <w:sz w:val="25"/>
          <w:szCs w:val="25"/>
        </w:rPr>
        <w:t>綠</w:t>
      </w:r>
      <w:r>
        <w:rPr>
          <w:rFonts w:ascii="標楷體" w:eastAsia="標楷體" w:hAnsi="標楷體"/>
          <w:color w:val="000000"/>
          <w:sz w:val="25"/>
          <w:szCs w:val="25"/>
        </w:rPr>
        <w:t>/</w:t>
      </w:r>
      <w:r>
        <w:rPr>
          <w:rFonts w:ascii="標楷體" w:eastAsia="標楷體" w:hAnsi="標楷體"/>
          <w:color w:val="000000"/>
          <w:sz w:val="25"/>
          <w:szCs w:val="25"/>
        </w:rPr>
        <w:t>黃色：極特殊敏感族群建議注意可能產生咳嗽或呼吸急促</w:t>
      </w:r>
      <w:proofErr w:type="gramStart"/>
      <w:r>
        <w:rPr>
          <w:rFonts w:ascii="標楷體" w:eastAsia="標楷體" w:hAnsi="標楷體"/>
          <w:color w:val="000000"/>
          <w:sz w:val="25"/>
          <w:szCs w:val="25"/>
        </w:rPr>
        <w:t>癥</w:t>
      </w:r>
      <w:proofErr w:type="gramEnd"/>
      <w:r>
        <w:rPr>
          <w:rFonts w:ascii="標楷體" w:eastAsia="標楷體" w:hAnsi="標楷體"/>
          <w:color w:val="000000"/>
          <w:sz w:val="25"/>
          <w:szCs w:val="25"/>
        </w:rPr>
        <w:t>狀，仍可正常戶外活動。</w:t>
      </w:r>
    </w:p>
    <w:p w:rsidR="001E2797" w:rsidRDefault="001F62C7">
      <w:pPr>
        <w:pStyle w:val="Textbody"/>
        <w:autoSpaceDE w:val="0"/>
        <w:snapToGrid w:val="0"/>
        <w:spacing w:line="360" w:lineRule="auto"/>
        <w:ind w:left="964" w:hanging="567"/>
        <w:jc w:val="both"/>
      </w:pPr>
      <w:r>
        <w:rPr>
          <w:rFonts w:ascii="標楷體" w:eastAsia="標楷體" w:hAnsi="標楷體"/>
          <w:color w:val="000000"/>
          <w:sz w:val="25"/>
          <w:szCs w:val="25"/>
        </w:rPr>
        <w:t>(</w:t>
      </w:r>
      <w:r>
        <w:rPr>
          <w:rFonts w:ascii="標楷體" w:eastAsia="標楷體" w:hAnsi="標楷體"/>
          <w:color w:val="000000"/>
          <w:sz w:val="25"/>
          <w:szCs w:val="25"/>
        </w:rPr>
        <w:t>二</w:t>
      </w:r>
      <w:r>
        <w:rPr>
          <w:rFonts w:ascii="標楷體" w:eastAsia="標楷體" w:hAnsi="標楷體"/>
          <w:color w:val="000000"/>
          <w:sz w:val="25"/>
          <w:szCs w:val="25"/>
        </w:rPr>
        <w:t>)</w:t>
      </w:r>
      <w:proofErr w:type="gramStart"/>
      <w:r>
        <w:rPr>
          <w:rFonts w:ascii="標楷體" w:eastAsia="標楷體" w:hAnsi="標楷體"/>
          <w:color w:val="000000"/>
          <w:sz w:val="25"/>
          <w:szCs w:val="25"/>
        </w:rPr>
        <w:t>橘</w:t>
      </w:r>
      <w:proofErr w:type="gramEnd"/>
      <w:r>
        <w:rPr>
          <w:rFonts w:ascii="標楷體" w:eastAsia="標楷體" w:hAnsi="標楷體"/>
          <w:color w:val="000000"/>
          <w:sz w:val="25"/>
          <w:szCs w:val="25"/>
        </w:rPr>
        <w:t>色：</w:t>
      </w:r>
    </w:p>
    <w:p w:rsidR="001E2797" w:rsidRDefault="001F62C7">
      <w:pPr>
        <w:pStyle w:val="Textbody"/>
        <w:autoSpaceDE w:val="0"/>
        <w:snapToGrid w:val="0"/>
        <w:spacing w:line="360" w:lineRule="auto"/>
        <w:ind w:left="1145" w:hanging="240"/>
        <w:jc w:val="both"/>
      </w:pPr>
      <w:r>
        <w:rPr>
          <w:rFonts w:ascii="標楷體" w:eastAsia="標楷體" w:hAnsi="標楷體"/>
          <w:color w:val="000000"/>
          <w:kern w:val="0"/>
          <w:sz w:val="25"/>
          <w:szCs w:val="25"/>
        </w:rPr>
        <w:t>1.</w:t>
      </w:r>
      <w:r>
        <w:rPr>
          <w:rFonts w:ascii="標楷體" w:eastAsia="標楷體" w:hAnsi="標楷體"/>
          <w:color w:val="000000"/>
          <w:kern w:val="0"/>
          <w:sz w:val="25"/>
          <w:szCs w:val="25"/>
        </w:rPr>
        <w:t>一般學生仍可進行戶外活動，宜減少長時間劇烈運動。</w:t>
      </w:r>
    </w:p>
    <w:p w:rsidR="001E2797" w:rsidRDefault="001F62C7">
      <w:pPr>
        <w:pStyle w:val="Textbody"/>
        <w:autoSpaceDE w:val="0"/>
        <w:snapToGrid w:val="0"/>
        <w:spacing w:line="360" w:lineRule="auto"/>
        <w:ind w:left="1145" w:hanging="240"/>
        <w:jc w:val="both"/>
      </w:pPr>
      <w:r>
        <w:rPr>
          <w:rFonts w:ascii="標楷體" w:eastAsia="標楷體" w:hAnsi="標楷體"/>
          <w:color w:val="000000"/>
          <w:kern w:val="0"/>
          <w:sz w:val="25"/>
          <w:szCs w:val="25"/>
        </w:rPr>
        <w:t>2.</w:t>
      </w:r>
      <w:r>
        <w:rPr>
          <w:rFonts w:ascii="標楷體" w:eastAsia="標楷體" w:hAnsi="標楷體"/>
          <w:color w:val="000000"/>
          <w:kern w:val="0"/>
          <w:sz w:val="25"/>
          <w:szCs w:val="25"/>
        </w:rPr>
        <w:t>敏感性族群之師生</w:t>
      </w:r>
      <w:r>
        <w:rPr>
          <w:rFonts w:ascii="標楷體" w:eastAsia="標楷體" w:hAnsi="標楷體"/>
          <w:color w:val="000000"/>
          <w:sz w:val="25"/>
          <w:szCs w:val="25"/>
        </w:rPr>
        <w:t>須留意</w:t>
      </w:r>
      <w:r>
        <w:rPr>
          <w:rFonts w:ascii="標楷體" w:eastAsia="標楷體" w:hAnsi="標楷體"/>
          <w:color w:val="000000"/>
          <w:sz w:val="25"/>
          <w:szCs w:val="25"/>
        </w:rPr>
        <w:t>身體狀況</w:t>
      </w:r>
      <w:r>
        <w:rPr>
          <w:rFonts w:ascii="標楷體" w:eastAsia="標楷體" w:hAnsi="標楷體"/>
          <w:color w:val="000000"/>
          <w:kern w:val="0"/>
          <w:sz w:val="25"/>
          <w:szCs w:val="25"/>
        </w:rPr>
        <w:t>，宜減少體力消耗活動及戶外活動，必要外出應配戴口罩。</w:t>
      </w:r>
    </w:p>
    <w:p w:rsidR="001E2797" w:rsidRDefault="001F62C7">
      <w:pPr>
        <w:pStyle w:val="Textbody"/>
        <w:autoSpaceDE w:val="0"/>
        <w:snapToGrid w:val="0"/>
        <w:spacing w:line="360" w:lineRule="auto"/>
        <w:ind w:left="967" w:hanging="571"/>
        <w:jc w:val="both"/>
      </w:pPr>
      <w:r>
        <w:rPr>
          <w:rFonts w:ascii="標楷體" w:eastAsia="標楷體" w:hAnsi="標楷體"/>
          <w:color w:val="000000"/>
          <w:sz w:val="25"/>
          <w:szCs w:val="25"/>
        </w:rPr>
        <w:t>(</w:t>
      </w:r>
      <w:r>
        <w:rPr>
          <w:rFonts w:ascii="標楷體" w:eastAsia="標楷體" w:hAnsi="標楷體"/>
          <w:color w:val="000000"/>
          <w:sz w:val="25"/>
          <w:szCs w:val="25"/>
        </w:rPr>
        <w:t>三</w:t>
      </w:r>
      <w:r>
        <w:rPr>
          <w:rFonts w:ascii="標楷體" w:eastAsia="標楷體" w:hAnsi="標楷體"/>
          <w:color w:val="000000"/>
          <w:sz w:val="25"/>
          <w:szCs w:val="25"/>
        </w:rPr>
        <w:t>)</w:t>
      </w:r>
      <w:r>
        <w:rPr>
          <w:rFonts w:ascii="標楷體" w:eastAsia="標楷體" w:hAnsi="標楷體"/>
          <w:color w:val="000000"/>
          <w:sz w:val="25"/>
          <w:szCs w:val="25"/>
        </w:rPr>
        <w:t>紅色：</w:t>
      </w:r>
    </w:p>
    <w:p w:rsidR="001E2797" w:rsidRDefault="001F62C7">
      <w:pPr>
        <w:pStyle w:val="Textbody"/>
        <w:autoSpaceDE w:val="0"/>
        <w:snapToGrid w:val="0"/>
        <w:spacing w:line="360" w:lineRule="auto"/>
        <w:ind w:left="1073" w:hanging="240"/>
        <w:jc w:val="both"/>
      </w:pPr>
      <w:r>
        <w:rPr>
          <w:rFonts w:ascii="標楷體" w:eastAsia="標楷體" w:hAnsi="標楷體"/>
          <w:color w:val="000000"/>
          <w:kern w:val="0"/>
          <w:sz w:val="25"/>
          <w:szCs w:val="25"/>
        </w:rPr>
        <w:lastRenderedPageBreak/>
        <w:t>1.</w:t>
      </w:r>
      <w:r>
        <w:rPr>
          <w:rFonts w:ascii="標楷體" w:eastAsia="標楷體" w:hAnsi="標楷體"/>
          <w:color w:val="000000"/>
          <w:kern w:val="0"/>
          <w:sz w:val="25"/>
          <w:szCs w:val="25"/>
        </w:rPr>
        <w:t>學校</w:t>
      </w:r>
      <w:r>
        <w:rPr>
          <w:rFonts w:ascii="標楷體" w:eastAsia="標楷體" w:hAnsi="標楷體"/>
          <w:color w:val="000000"/>
          <w:sz w:val="25"/>
          <w:szCs w:val="25"/>
        </w:rPr>
        <w:t>及幼兒園於室內上課得適度關閉門窗，戶外活動</w:t>
      </w:r>
      <w:r>
        <w:rPr>
          <w:rFonts w:ascii="標楷體" w:eastAsia="標楷體" w:hAnsi="標楷體"/>
          <w:color w:val="000000"/>
          <w:sz w:val="25"/>
          <w:szCs w:val="25"/>
        </w:rPr>
        <w:t>(</w:t>
      </w:r>
      <w:proofErr w:type="gramStart"/>
      <w:r>
        <w:rPr>
          <w:rFonts w:ascii="標楷體" w:eastAsia="標楷體" w:hAnsi="標楷體"/>
          <w:color w:val="000000"/>
          <w:kern w:val="0"/>
          <w:sz w:val="25"/>
          <w:szCs w:val="25"/>
        </w:rPr>
        <w:t>室外課</w:t>
      </w:r>
      <w:proofErr w:type="gramEnd"/>
      <w:r>
        <w:rPr>
          <w:rFonts w:ascii="標楷體" w:eastAsia="標楷體" w:hAnsi="標楷體"/>
          <w:color w:val="000000"/>
          <w:kern w:val="0"/>
          <w:sz w:val="25"/>
          <w:szCs w:val="25"/>
        </w:rPr>
        <w:t>(</w:t>
      </w:r>
      <w:r>
        <w:rPr>
          <w:rFonts w:ascii="標楷體" w:eastAsia="標楷體" w:hAnsi="標楷體"/>
          <w:color w:val="000000"/>
          <w:kern w:val="0"/>
          <w:sz w:val="25"/>
          <w:szCs w:val="25"/>
        </w:rPr>
        <w:t>體育課</w:t>
      </w:r>
      <w:r>
        <w:rPr>
          <w:rFonts w:ascii="標楷體" w:eastAsia="標楷體" w:hAnsi="標楷體"/>
          <w:color w:val="000000"/>
          <w:kern w:val="0"/>
          <w:sz w:val="25"/>
          <w:szCs w:val="25"/>
        </w:rPr>
        <w:t>)</w:t>
      </w:r>
      <w:r>
        <w:rPr>
          <w:rFonts w:ascii="標楷體" w:eastAsia="標楷體" w:hAnsi="標楷體"/>
          <w:color w:val="000000"/>
          <w:kern w:val="0"/>
          <w:sz w:val="25"/>
          <w:szCs w:val="25"/>
        </w:rPr>
        <w:t>、戶外教學或觀摩活動</w:t>
      </w:r>
      <w:r>
        <w:rPr>
          <w:rFonts w:ascii="標楷體" w:eastAsia="標楷體" w:hAnsi="標楷體"/>
          <w:color w:val="000000"/>
          <w:kern w:val="0"/>
          <w:sz w:val="25"/>
          <w:szCs w:val="25"/>
        </w:rPr>
        <w:t>)</w:t>
      </w:r>
      <w:r>
        <w:rPr>
          <w:rFonts w:ascii="標楷體" w:eastAsia="標楷體" w:hAnsi="標楷體"/>
          <w:color w:val="000000"/>
          <w:kern w:val="0"/>
          <w:sz w:val="25"/>
          <w:szCs w:val="25"/>
        </w:rPr>
        <w:t>應視活動地點空氣品質條件，得將課程活動調整於室內進行或延期辦理。</w:t>
      </w:r>
    </w:p>
    <w:p w:rsidR="001E2797" w:rsidRDefault="001F62C7">
      <w:pPr>
        <w:pStyle w:val="Textbody"/>
        <w:autoSpaceDE w:val="0"/>
        <w:snapToGrid w:val="0"/>
        <w:spacing w:line="360" w:lineRule="auto"/>
        <w:ind w:left="1087" w:hanging="211"/>
        <w:jc w:val="both"/>
      </w:pPr>
      <w:r>
        <w:rPr>
          <w:rFonts w:ascii="標楷體" w:eastAsia="標楷體" w:hAnsi="標楷體"/>
          <w:color w:val="000000"/>
          <w:kern w:val="0"/>
          <w:sz w:val="25"/>
          <w:szCs w:val="25"/>
        </w:rPr>
        <w:t>2.</w:t>
      </w:r>
      <w:r>
        <w:rPr>
          <w:rFonts w:ascii="標楷體" w:eastAsia="標楷體" w:hAnsi="標楷體"/>
          <w:color w:val="000000"/>
          <w:kern w:val="0"/>
          <w:sz w:val="25"/>
          <w:szCs w:val="25"/>
        </w:rPr>
        <w:t>一般學生應避免長時間劇烈運動，進行其他戶外活動時</w:t>
      </w:r>
      <w:r>
        <w:rPr>
          <w:rFonts w:ascii="標楷體" w:eastAsia="標楷體" w:hAnsi="標楷體"/>
          <w:color w:val="000000"/>
          <w:sz w:val="25"/>
          <w:szCs w:val="25"/>
        </w:rPr>
        <w:t>宜配戴口罩及</w:t>
      </w:r>
      <w:r>
        <w:rPr>
          <w:rFonts w:ascii="標楷體" w:eastAsia="標楷體" w:hAnsi="標楷體"/>
          <w:color w:val="000000"/>
          <w:kern w:val="0"/>
          <w:sz w:val="25"/>
          <w:szCs w:val="25"/>
        </w:rPr>
        <w:t>應增加休息時間。</w:t>
      </w:r>
    </w:p>
    <w:p w:rsidR="001E2797" w:rsidRDefault="001F62C7">
      <w:pPr>
        <w:pStyle w:val="Textbody"/>
        <w:autoSpaceDE w:val="0"/>
        <w:snapToGrid w:val="0"/>
        <w:spacing w:line="360" w:lineRule="auto"/>
        <w:ind w:left="1087" w:hanging="211"/>
        <w:jc w:val="both"/>
      </w:pPr>
      <w:r>
        <w:rPr>
          <w:rFonts w:ascii="標楷體" w:eastAsia="標楷體" w:hAnsi="標楷體"/>
          <w:color w:val="000000"/>
          <w:kern w:val="0"/>
          <w:sz w:val="25"/>
          <w:szCs w:val="25"/>
        </w:rPr>
        <w:t>3.</w:t>
      </w:r>
      <w:r>
        <w:rPr>
          <w:rFonts w:ascii="標楷體" w:eastAsia="標楷體" w:hAnsi="標楷體"/>
          <w:color w:val="000000"/>
          <w:kern w:val="0"/>
          <w:sz w:val="25"/>
          <w:szCs w:val="25"/>
        </w:rPr>
        <w:t>敏感性族群之師生</w:t>
      </w:r>
      <w:r>
        <w:rPr>
          <w:rFonts w:ascii="標楷體" w:eastAsia="標楷體" w:hAnsi="標楷體"/>
          <w:color w:val="000000"/>
          <w:sz w:val="25"/>
          <w:szCs w:val="25"/>
        </w:rPr>
        <w:t>須留意身體狀況，</w:t>
      </w:r>
      <w:r>
        <w:rPr>
          <w:rFonts w:ascii="標楷體" w:eastAsia="標楷體" w:hAnsi="標楷體"/>
          <w:color w:val="000000"/>
          <w:kern w:val="0"/>
          <w:sz w:val="25"/>
          <w:szCs w:val="25"/>
        </w:rPr>
        <w:t>應留在室內並減少體力消耗活動，必要外出應配戴口罩。</w:t>
      </w:r>
    </w:p>
    <w:p w:rsidR="001E2797" w:rsidRDefault="001F62C7">
      <w:pPr>
        <w:pStyle w:val="Textbody"/>
        <w:autoSpaceDE w:val="0"/>
        <w:snapToGrid w:val="0"/>
        <w:spacing w:line="360" w:lineRule="auto"/>
        <w:ind w:left="840" w:hanging="480"/>
        <w:jc w:val="both"/>
        <w:rPr>
          <w:rFonts w:ascii="標楷體" w:eastAsia="標楷體" w:hAnsi="標楷體"/>
          <w:color w:val="000000"/>
          <w:sz w:val="25"/>
          <w:szCs w:val="25"/>
        </w:rPr>
      </w:pPr>
      <w:r>
        <w:rPr>
          <w:rFonts w:ascii="標楷體" w:eastAsia="標楷體" w:hAnsi="標楷體"/>
          <w:color w:val="000000"/>
          <w:sz w:val="25"/>
          <w:szCs w:val="25"/>
        </w:rPr>
        <w:t>(</w:t>
      </w:r>
      <w:r>
        <w:rPr>
          <w:rFonts w:ascii="標楷體" w:eastAsia="標楷體" w:hAnsi="標楷體"/>
          <w:color w:val="000000"/>
          <w:sz w:val="25"/>
          <w:szCs w:val="25"/>
        </w:rPr>
        <w:t>四</w:t>
      </w:r>
      <w:r>
        <w:rPr>
          <w:rFonts w:ascii="標楷體" w:eastAsia="標楷體" w:hAnsi="標楷體"/>
          <w:color w:val="000000"/>
          <w:sz w:val="25"/>
          <w:szCs w:val="25"/>
        </w:rPr>
        <w:t>)</w:t>
      </w:r>
      <w:r>
        <w:rPr>
          <w:rFonts w:ascii="標楷體" w:eastAsia="標楷體" w:hAnsi="標楷體"/>
          <w:color w:val="000000"/>
          <w:sz w:val="25"/>
          <w:szCs w:val="25"/>
        </w:rPr>
        <w:t>紫色</w:t>
      </w:r>
      <w:r>
        <w:rPr>
          <w:rFonts w:ascii="標楷體" w:eastAsia="標楷體" w:hAnsi="標楷體"/>
          <w:color w:val="000000"/>
          <w:sz w:val="25"/>
          <w:szCs w:val="25"/>
        </w:rPr>
        <w:t>/</w:t>
      </w:r>
      <w:r>
        <w:rPr>
          <w:rFonts w:ascii="標楷體" w:eastAsia="標楷體" w:hAnsi="標楷體"/>
          <w:color w:val="000000"/>
          <w:sz w:val="25"/>
          <w:szCs w:val="25"/>
        </w:rPr>
        <w:t>褐紅色：</w:t>
      </w:r>
    </w:p>
    <w:p w:rsidR="001E2797" w:rsidRDefault="001F62C7">
      <w:pPr>
        <w:pStyle w:val="Textbody"/>
        <w:autoSpaceDE w:val="0"/>
        <w:snapToGrid w:val="0"/>
        <w:spacing w:line="360" w:lineRule="auto"/>
        <w:ind w:left="1073" w:hanging="240"/>
        <w:jc w:val="both"/>
      </w:pPr>
      <w:r>
        <w:rPr>
          <w:rFonts w:eastAsia="標楷體"/>
          <w:color w:val="000000"/>
          <w:kern w:val="0"/>
          <w:sz w:val="25"/>
          <w:szCs w:val="25"/>
        </w:rPr>
        <w:t>1.</w:t>
      </w:r>
      <w:r>
        <w:rPr>
          <w:rFonts w:eastAsia="標楷體"/>
          <w:color w:val="000000"/>
          <w:kern w:val="0"/>
          <w:sz w:val="25"/>
          <w:szCs w:val="25"/>
        </w:rPr>
        <w:t>學校及幼兒園</w:t>
      </w:r>
      <w:r>
        <w:rPr>
          <w:rFonts w:ascii="標楷體" w:eastAsia="標楷體" w:hAnsi="標楷體"/>
          <w:color w:val="000000"/>
          <w:kern w:val="0"/>
          <w:sz w:val="25"/>
          <w:szCs w:val="25"/>
        </w:rPr>
        <w:t>應全部立即停止戶外活動，並將課程調整於室內進行</w:t>
      </w:r>
      <w:r>
        <w:rPr>
          <w:rFonts w:ascii="標楷體" w:eastAsia="標楷體" w:hAnsi="標楷體"/>
          <w:color w:val="000000"/>
          <w:sz w:val="25"/>
          <w:szCs w:val="25"/>
        </w:rPr>
        <w:t>或延期辦理</w:t>
      </w:r>
      <w:r>
        <w:rPr>
          <w:rFonts w:ascii="標楷體" w:eastAsia="標楷體" w:hAnsi="標楷體"/>
          <w:color w:val="000000"/>
          <w:kern w:val="0"/>
          <w:sz w:val="25"/>
          <w:szCs w:val="25"/>
        </w:rPr>
        <w:t>。</w:t>
      </w:r>
    </w:p>
    <w:p w:rsidR="001E2797" w:rsidRDefault="001F62C7">
      <w:pPr>
        <w:pStyle w:val="Textbody"/>
        <w:autoSpaceDE w:val="0"/>
        <w:snapToGrid w:val="0"/>
        <w:spacing w:line="360" w:lineRule="auto"/>
        <w:ind w:left="1073" w:hanging="240"/>
        <w:jc w:val="both"/>
      </w:pPr>
      <w:r>
        <w:rPr>
          <w:rFonts w:ascii="標楷體" w:eastAsia="標楷體" w:hAnsi="標楷體"/>
          <w:color w:val="000000"/>
          <w:sz w:val="25"/>
          <w:szCs w:val="25"/>
        </w:rPr>
        <w:t>2.</w:t>
      </w:r>
      <w:r>
        <w:rPr>
          <w:rFonts w:ascii="標楷體" w:eastAsia="標楷體" w:hAnsi="標楷體"/>
          <w:color w:val="000000"/>
          <w:sz w:val="25"/>
          <w:szCs w:val="25"/>
        </w:rPr>
        <w:t>學生及幼兒上、下學途中或必要外出時，應配戴口罩、護目鏡等個人防護工具。</w:t>
      </w:r>
    </w:p>
    <w:p w:rsidR="001E2797" w:rsidRDefault="001F62C7">
      <w:pPr>
        <w:pStyle w:val="Textbody"/>
        <w:autoSpaceDE w:val="0"/>
        <w:snapToGrid w:val="0"/>
        <w:spacing w:line="360" w:lineRule="auto"/>
        <w:jc w:val="both"/>
      </w:pPr>
      <w:r>
        <w:rPr>
          <w:rFonts w:eastAsia="標楷體"/>
          <w:color w:val="000000"/>
          <w:sz w:val="25"/>
          <w:szCs w:val="25"/>
        </w:rPr>
        <w:t>七、通報作法：</w:t>
      </w:r>
    </w:p>
    <w:p w:rsidR="001E2797" w:rsidRDefault="001F62C7">
      <w:pPr>
        <w:pStyle w:val="Textbody"/>
        <w:autoSpaceDE w:val="0"/>
        <w:snapToGrid w:val="0"/>
        <w:spacing w:line="360" w:lineRule="auto"/>
        <w:ind w:left="735" w:hanging="407"/>
        <w:jc w:val="both"/>
      </w:pPr>
      <w:r>
        <w:rPr>
          <w:rFonts w:eastAsia="標楷體"/>
          <w:color w:val="000000"/>
          <w:sz w:val="25"/>
          <w:szCs w:val="25"/>
        </w:rPr>
        <w:t>(</w:t>
      </w:r>
      <w:proofErr w:type="gramStart"/>
      <w:r>
        <w:rPr>
          <w:rFonts w:eastAsia="標楷體"/>
          <w:color w:val="000000"/>
          <w:kern w:val="0"/>
          <w:sz w:val="25"/>
          <w:szCs w:val="25"/>
        </w:rPr>
        <w:t>一</w:t>
      </w:r>
      <w:proofErr w:type="gramEnd"/>
      <w:r>
        <w:rPr>
          <w:rFonts w:eastAsia="標楷體"/>
          <w:color w:val="000000"/>
          <w:kern w:val="0"/>
          <w:sz w:val="25"/>
          <w:szCs w:val="25"/>
        </w:rPr>
        <w:t>)</w:t>
      </w:r>
      <w:proofErr w:type="gramStart"/>
      <w:r>
        <w:rPr>
          <w:rFonts w:eastAsia="標楷體"/>
          <w:color w:val="000000"/>
          <w:kern w:val="0"/>
          <w:sz w:val="25"/>
          <w:szCs w:val="25"/>
        </w:rPr>
        <w:t>校安通</w:t>
      </w:r>
      <w:proofErr w:type="gramEnd"/>
      <w:r>
        <w:rPr>
          <w:rFonts w:eastAsia="標楷體"/>
          <w:color w:val="000000"/>
          <w:kern w:val="0"/>
          <w:sz w:val="25"/>
          <w:szCs w:val="25"/>
        </w:rPr>
        <w:t>報作業：學校及幼兒園如有人員因空氣品質惡化肇致身體不適，或嚴重影響校務行政事項</w:t>
      </w:r>
      <w:r>
        <w:rPr>
          <w:rFonts w:eastAsia="標楷體"/>
          <w:color w:val="000000"/>
          <w:sz w:val="25"/>
          <w:szCs w:val="25"/>
        </w:rPr>
        <w:t>者</w:t>
      </w:r>
      <w:r>
        <w:rPr>
          <w:rFonts w:eastAsia="標楷體"/>
          <w:color w:val="000000"/>
          <w:kern w:val="0"/>
          <w:sz w:val="25"/>
          <w:szCs w:val="25"/>
        </w:rPr>
        <w:t>，</w:t>
      </w:r>
      <w:r>
        <w:rPr>
          <w:rFonts w:eastAsia="標楷體"/>
          <w:color w:val="000000"/>
          <w:sz w:val="25"/>
          <w:szCs w:val="25"/>
        </w:rPr>
        <w:t>應</w:t>
      </w:r>
      <w:r>
        <w:rPr>
          <w:rFonts w:eastAsia="標楷體"/>
          <w:color w:val="000000"/>
          <w:kern w:val="0"/>
          <w:sz w:val="25"/>
          <w:szCs w:val="25"/>
        </w:rPr>
        <w:t>至</w:t>
      </w:r>
      <w:proofErr w:type="gramStart"/>
      <w:r>
        <w:rPr>
          <w:rFonts w:eastAsia="標楷體"/>
          <w:color w:val="000000"/>
          <w:kern w:val="0"/>
          <w:sz w:val="25"/>
          <w:szCs w:val="25"/>
        </w:rPr>
        <w:t>本部校安中心</w:t>
      </w:r>
      <w:proofErr w:type="gramEnd"/>
      <w:r>
        <w:rPr>
          <w:rFonts w:eastAsia="標楷體"/>
          <w:color w:val="000000"/>
          <w:kern w:val="0"/>
          <w:sz w:val="25"/>
          <w:szCs w:val="25"/>
        </w:rPr>
        <w:t>網頁點選「</w:t>
      </w:r>
      <w:proofErr w:type="gramStart"/>
      <w:r>
        <w:rPr>
          <w:rFonts w:eastAsia="標楷體"/>
          <w:color w:val="000000"/>
          <w:kern w:val="0"/>
          <w:sz w:val="25"/>
          <w:szCs w:val="25"/>
        </w:rPr>
        <w:t>校安即</w:t>
      </w:r>
      <w:proofErr w:type="gramEnd"/>
      <w:r>
        <w:rPr>
          <w:rFonts w:eastAsia="標楷體"/>
          <w:color w:val="000000"/>
          <w:kern w:val="0"/>
          <w:sz w:val="25"/>
          <w:szCs w:val="25"/>
        </w:rPr>
        <w:t>時通」，依下列規定進行通報：</w:t>
      </w:r>
    </w:p>
    <w:p w:rsidR="001E2797" w:rsidRDefault="001F62C7">
      <w:pPr>
        <w:pStyle w:val="Textbody"/>
        <w:widowControl/>
        <w:autoSpaceDE w:val="0"/>
        <w:snapToGrid w:val="0"/>
        <w:spacing w:line="360" w:lineRule="auto"/>
        <w:ind w:left="1214" w:hanging="240"/>
        <w:jc w:val="both"/>
      </w:pPr>
      <w:r>
        <w:rPr>
          <w:rFonts w:eastAsia="標楷體"/>
          <w:color w:val="000000"/>
          <w:kern w:val="0"/>
          <w:sz w:val="25"/>
          <w:szCs w:val="25"/>
        </w:rPr>
        <w:t>1.</w:t>
      </w:r>
      <w:r>
        <w:rPr>
          <w:rFonts w:ascii="標楷體" w:eastAsia="標楷體" w:hAnsi="標楷體"/>
          <w:color w:val="000000"/>
          <w:sz w:val="25"/>
          <w:szCs w:val="25"/>
        </w:rPr>
        <w:t>偶</w:t>
      </w:r>
      <w:r>
        <w:rPr>
          <w:rFonts w:ascii="標楷體" w:eastAsia="標楷體" w:hAnsi="標楷體"/>
          <w:color w:val="000000"/>
          <w:sz w:val="25"/>
          <w:szCs w:val="25"/>
        </w:rPr>
        <w:t>(</w:t>
      </w:r>
      <w:r>
        <w:rPr>
          <w:rFonts w:ascii="標楷體" w:eastAsia="標楷體" w:hAnsi="標楷體"/>
          <w:color w:val="000000"/>
          <w:sz w:val="25"/>
          <w:szCs w:val="25"/>
        </w:rPr>
        <w:t>突</w:t>
      </w:r>
      <w:r>
        <w:rPr>
          <w:rFonts w:ascii="標楷體" w:eastAsia="標楷體" w:hAnsi="標楷體"/>
          <w:color w:val="000000"/>
          <w:sz w:val="25"/>
          <w:szCs w:val="25"/>
        </w:rPr>
        <w:t>)</w:t>
      </w:r>
      <w:r>
        <w:rPr>
          <w:rFonts w:ascii="標楷體" w:eastAsia="標楷體" w:hAnsi="標楷體"/>
          <w:color w:val="000000"/>
          <w:sz w:val="25"/>
          <w:szCs w:val="25"/>
        </w:rPr>
        <w:t>發</w:t>
      </w:r>
      <w:r>
        <w:rPr>
          <w:rFonts w:eastAsia="標楷體"/>
          <w:color w:val="000000"/>
          <w:kern w:val="0"/>
          <w:sz w:val="25"/>
          <w:szCs w:val="25"/>
        </w:rPr>
        <w:t>空氣污染事件</w:t>
      </w:r>
      <w:r>
        <w:rPr>
          <w:rFonts w:ascii="標楷體" w:eastAsia="標楷體" w:hAnsi="標楷體"/>
          <w:color w:val="000000"/>
          <w:sz w:val="25"/>
          <w:szCs w:val="25"/>
        </w:rPr>
        <w:t>（例如工廠事故致毒</w:t>
      </w:r>
      <w:r>
        <w:rPr>
          <w:rFonts w:ascii="標楷體" w:eastAsia="標楷體" w:hAnsi="標楷體"/>
          <w:color w:val="000000"/>
          <w:sz w:val="25"/>
          <w:szCs w:val="25"/>
        </w:rPr>
        <w:t>(</w:t>
      </w:r>
      <w:r>
        <w:rPr>
          <w:rFonts w:ascii="標楷體" w:eastAsia="標楷體" w:hAnsi="標楷體"/>
          <w:color w:val="000000"/>
          <w:sz w:val="25"/>
          <w:szCs w:val="25"/>
        </w:rPr>
        <w:t>廢</w:t>
      </w:r>
      <w:r>
        <w:rPr>
          <w:rFonts w:ascii="標楷體" w:eastAsia="標楷體" w:hAnsi="標楷體"/>
          <w:color w:val="000000"/>
          <w:sz w:val="25"/>
          <w:szCs w:val="25"/>
        </w:rPr>
        <w:t>)</w:t>
      </w:r>
      <w:r>
        <w:rPr>
          <w:rFonts w:ascii="標楷體" w:eastAsia="標楷體" w:hAnsi="標楷體"/>
          <w:color w:val="000000"/>
          <w:sz w:val="25"/>
          <w:szCs w:val="25"/>
        </w:rPr>
        <w:t>氣外</w:t>
      </w:r>
      <w:proofErr w:type="gramStart"/>
      <w:r>
        <w:rPr>
          <w:rFonts w:ascii="標楷體" w:eastAsia="標楷體" w:hAnsi="標楷體"/>
          <w:color w:val="000000"/>
          <w:sz w:val="25"/>
          <w:szCs w:val="25"/>
        </w:rPr>
        <w:t>洩</w:t>
      </w:r>
      <w:proofErr w:type="gramEnd"/>
      <w:r>
        <w:rPr>
          <w:rFonts w:ascii="標楷體" w:eastAsia="標楷體" w:hAnsi="標楷體"/>
          <w:color w:val="000000"/>
          <w:sz w:val="25"/>
          <w:szCs w:val="25"/>
        </w:rPr>
        <w:t>、周圍火災衍生空污、不明異味等）</w:t>
      </w:r>
      <w:r>
        <w:rPr>
          <w:rFonts w:eastAsia="標楷體"/>
          <w:color w:val="000000"/>
          <w:kern w:val="0"/>
          <w:sz w:val="25"/>
          <w:szCs w:val="25"/>
        </w:rPr>
        <w:t>：事件類別請點選主類別「天然災害</w:t>
      </w:r>
      <w:r>
        <w:rPr>
          <w:rFonts w:ascii="標楷體" w:eastAsia="標楷體" w:hAnsi="標楷體"/>
          <w:color w:val="000000"/>
          <w:kern w:val="0"/>
          <w:sz w:val="25"/>
          <w:szCs w:val="25"/>
        </w:rPr>
        <w:t>事件</w:t>
      </w:r>
      <w:r>
        <w:rPr>
          <w:rFonts w:eastAsia="標楷體"/>
          <w:color w:val="000000"/>
          <w:kern w:val="0"/>
          <w:sz w:val="25"/>
          <w:szCs w:val="25"/>
        </w:rPr>
        <w:t>」</w:t>
      </w:r>
      <w:r>
        <w:rPr>
          <w:rFonts w:eastAsia="標楷體"/>
          <w:color w:val="000000"/>
          <w:kern w:val="0"/>
          <w:sz w:val="25"/>
          <w:szCs w:val="25"/>
        </w:rPr>
        <w:t>/</w:t>
      </w:r>
      <w:r>
        <w:rPr>
          <w:rFonts w:eastAsia="標楷體"/>
          <w:color w:val="000000"/>
          <w:kern w:val="0"/>
          <w:sz w:val="25"/>
          <w:szCs w:val="25"/>
        </w:rPr>
        <w:t>次類別「環境災害」</w:t>
      </w:r>
      <w:r>
        <w:rPr>
          <w:rFonts w:eastAsia="標楷體"/>
          <w:color w:val="000000"/>
          <w:kern w:val="0"/>
          <w:sz w:val="25"/>
          <w:szCs w:val="25"/>
        </w:rPr>
        <w:t>/</w:t>
      </w:r>
      <w:r>
        <w:rPr>
          <w:rFonts w:eastAsia="標楷體"/>
          <w:color w:val="000000"/>
          <w:kern w:val="0"/>
          <w:sz w:val="25"/>
          <w:szCs w:val="25"/>
        </w:rPr>
        <w:t>事件名稱「</w:t>
      </w:r>
      <w:r>
        <w:rPr>
          <w:rFonts w:ascii="標楷體" w:eastAsia="標楷體" w:hAnsi="標楷體"/>
          <w:color w:val="000000"/>
          <w:kern w:val="0"/>
          <w:sz w:val="25"/>
          <w:szCs w:val="25"/>
        </w:rPr>
        <w:t>一般</w:t>
      </w:r>
      <w:r>
        <w:rPr>
          <w:rFonts w:eastAsia="標楷體"/>
          <w:color w:val="000000"/>
          <w:kern w:val="0"/>
          <w:sz w:val="25"/>
          <w:szCs w:val="25"/>
        </w:rPr>
        <w:t>空氣污染」進行通報。</w:t>
      </w:r>
    </w:p>
    <w:p w:rsidR="001E2797" w:rsidRDefault="001F62C7">
      <w:pPr>
        <w:pStyle w:val="Textbody"/>
        <w:widowControl/>
        <w:autoSpaceDE w:val="0"/>
        <w:snapToGrid w:val="0"/>
        <w:spacing w:line="360" w:lineRule="auto"/>
        <w:ind w:left="1214" w:hanging="240"/>
        <w:jc w:val="both"/>
      </w:pPr>
      <w:r>
        <w:rPr>
          <w:rFonts w:eastAsia="標楷體"/>
          <w:color w:val="000000"/>
          <w:kern w:val="0"/>
          <w:sz w:val="25"/>
          <w:szCs w:val="25"/>
        </w:rPr>
        <w:t>2.</w:t>
      </w:r>
      <w:r>
        <w:rPr>
          <w:rFonts w:eastAsia="標楷體"/>
          <w:color w:val="000000"/>
          <w:kern w:val="0"/>
          <w:sz w:val="25"/>
          <w:szCs w:val="25"/>
        </w:rPr>
        <w:t>沙塵事件</w:t>
      </w:r>
      <w:r>
        <w:rPr>
          <w:rFonts w:ascii="標楷體" w:eastAsia="標楷體" w:hAnsi="標楷體"/>
          <w:color w:val="000000"/>
          <w:sz w:val="25"/>
          <w:szCs w:val="25"/>
        </w:rPr>
        <w:t>（例如境外污染物影響、地域性環境風場擴散不良等）</w:t>
      </w:r>
      <w:r>
        <w:rPr>
          <w:rFonts w:eastAsia="標楷體"/>
          <w:color w:val="000000"/>
          <w:kern w:val="0"/>
          <w:sz w:val="25"/>
          <w:szCs w:val="25"/>
        </w:rPr>
        <w:t>：事件類別請點選主類別「天然災害</w:t>
      </w:r>
      <w:r>
        <w:rPr>
          <w:rFonts w:ascii="標楷體" w:eastAsia="標楷體" w:hAnsi="標楷體"/>
          <w:color w:val="000000"/>
          <w:kern w:val="0"/>
          <w:sz w:val="25"/>
          <w:szCs w:val="25"/>
        </w:rPr>
        <w:t>事件</w:t>
      </w:r>
      <w:r>
        <w:rPr>
          <w:rFonts w:eastAsia="標楷體"/>
          <w:color w:val="000000"/>
          <w:kern w:val="0"/>
          <w:sz w:val="25"/>
          <w:szCs w:val="25"/>
        </w:rPr>
        <w:t>」</w:t>
      </w:r>
      <w:r>
        <w:rPr>
          <w:rFonts w:eastAsia="標楷體"/>
          <w:color w:val="000000"/>
          <w:kern w:val="0"/>
          <w:sz w:val="25"/>
          <w:szCs w:val="25"/>
        </w:rPr>
        <w:t>/</w:t>
      </w:r>
      <w:r>
        <w:rPr>
          <w:rFonts w:eastAsia="標楷體"/>
          <w:color w:val="000000"/>
          <w:kern w:val="0"/>
          <w:sz w:val="25"/>
          <w:szCs w:val="25"/>
        </w:rPr>
        <w:t>次類別「環境災害」</w:t>
      </w:r>
      <w:r>
        <w:rPr>
          <w:rFonts w:eastAsia="標楷體"/>
          <w:color w:val="000000"/>
          <w:kern w:val="0"/>
          <w:sz w:val="25"/>
          <w:szCs w:val="25"/>
        </w:rPr>
        <w:t>/</w:t>
      </w:r>
      <w:r>
        <w:rPr>
          <w:rFonts w:eastAsia="標楷體"/>
          <w:color w:val="000000"/>
          <w:kern w:val="0"/>
          <w:sz w:val="25"/>
          <w:szCs w:val="25"/>
        </w:rPr>
        <w:t>事件名稱「沙塵事件」進行通報。</w:t>
      </w:r>
    </w:p>
    <w:p w:rsidR="001E2797" w:rsidRDefault="001F62C7">
      <w:pPr>
        <w:pStyle w:val="Textbody"/>
        <w:autoSpaceDE w:val="0"/>
        <w:snapToGrid w:val="0"/>
        <w:spacing w:line="360" w:lineRule="auto"/>
        <w:ind w:left="823" w:hanging="408"/>
        <w:jc w:val="both"/>
      </w:pPr>
      <w:r>
        <w:rPr>
          <w:rFonts w:eastAsia="標楷體"/>
          <w:color w:val="000000"/>
          <w:kern w:val="0"/>
          <w:sz w:val="25"/>
          <w:szCs w:val="25"/>
        </w:rPr>
        <w:t>(</w:t>
      </w:r>
      <w:r>
        <w:rPr>
          <w:rFonts w:eastAsia="標楷體"/>
          <w:color w:val="000000"/>
          <w:sz w:val="25"/>
          <w:szCs w:val="25"/>
        </w:rPr>
        <w:t>二</w:t>
      </w:r>
      <w:r>
        <w:rPr>
          <w:rFonts w:eastAsia="標楷體"/>
          <w:color w:val="000000"/>
          <w:sz w:val="25"/>
          <w:szCs w:val="25"/>
        </w:rPr>
        <w:t>)</w:t>
      </w:r>
      <w:r>
        <w:rPr>
          <w:rFonts w:eastAsia="標楷體"/>
          <w:color w:val="000000"/>
          <w:sz w:val="25"/>
          <w:szCs w:val="25"/>
        </w:rPr>
        <w:t>停課通報作業：</w:t>
      </w:r>
      <w:r>
        <w:rPr>
          <w:rFonts w:eastAsia="標楷體"/>
          <w:color w:val="000000"/>
          <w:kern w:val="0"/>
          <w:sz w:val="25"/>
          <w:szCs w:val="25"/>
        </w:rPr>
        <w:t>學校及幼兒園</w:t>
      </w:r>
      <w:r>
        <w:rPr>
          <w:rFonts w:eastAsia="標楷體"/>
          <w:color w:val="000000"/>
          <w:sz w:val="25"/>
          <w:szCs w:val="25"/>
        </w:rPr>
        <w:t>如有停課事實，</w:t>
      </w:r>
      <w:r>
        <w:rPr>
          <w:rFonts w:eastAsia="標楷體"/>
          <w:color w:val="000000"/>
          <w:kern w:val="0"/>
          <w:sz w:val="25"/>
          <w:szCs w:val="25"/>
        </w:rPr>
        <w:t>應</w:t>
      </w:r>
      <w:r>
        <w:rPr>
          <w:rFonts w:eastAsia="標楷體"/>
          <w:color w:val="000000"/>
          <w:sz w:val="25"/>
          <w:szCs w:val="25"/>
        </w:rPr>
        <w:t>於確定停課訊息後，至</w:t>
      </w:r>
      <w:proofErr w:type="gramStart"/>
      <w:r>
        <w:rPr>
          <w:rFonts w:eastAsia="標楷體"/>
          <w:color w:val="000000"/>
          <w:sz w:val="25"/>
          <w:szCs w:val="25"/>
        </w:rPr>
        <w:t>本部校安中心</w:t>
      </w:r>
      <w:proofErr w:type="gramEnd"/>
      <w:r>
        <w:rPr>
          <w:rFonts w:eastAsia="標楷體"/>
          <w:color w:val="000000"/>
          <w:sz w:val="25"/>
          <w:szCs w:val="25"/>
        </w:rPr>
        <w:t>網頁</w:t>
      </w:r>
      <w:r>
        <w:rPr>
          <w:rFonts w:eastAsia="標楷體"/>
          <w:color w:val="000000"/>
          <w:kern w:val="0"/>
          <w:sz w:val="25"/>
          <w:szCs w:val="25"/>
        </w:rPr>
        <w:t>點選「</w:t>
      </w:r>
      <w:proofErr w:type="gramStart"/>
      <w:r>
        <w:rPr>
          <w:rFonts w:eastAsia="標楷體"/>
          <w:color w:val="000000"/>
          <w:kern w:val="0"/>
          <w:sz w:val="25"/>
          <w:szCs w:val="25"/>
        </w:rPr>
        <w:t>校安即</w:t>
      </w:r>
      <w:proofErr w:type="gramEnd"/>
      <w:r>
        <w:rPr>
          <w:rFonts w:eastAsia="標楷體"/>
          <w:color w:val="000000"/>
          <w:kern w:val="0"/>
          <w:sz w:val="25"/>
          <w:szCs w:val="25"/>
        </w:rPr>
        <w:t>時通」</w:t>
      </w:r>
      <w:r>
        <w:rPr>
          <w:rFonts w:eastAsia="標楷體"/>
          <w:color w:val="000000"/>
          <w:sz w:val="25"/>
          <w:szCs w:val="25"/>
        </w:rPr>
        <w:t>進行通報。</w:t>
      </w:r>
    </w:p>
    <w:p w:rsidR="001E2797" w:rsidRDefault="001F62C7">
      <w:pPr>
        <w:pStyle w:val="Textbody"/>
        <w:autoSpaceDE w:val="0"/>
        <w:snapToGrid w:val="0"/>
        <w:spacing w:line="360" w:lineRule="auto"/>
        <w:jc w:val="both"/>
      </w:pPr>
      <w:r>
        <w:rPr>
          <w:rFonts w:eastAsia="標楷體"/>
          <w:color w:val="000000"/>
          <w:kern w:val="0"/>
          <w:sz w:val="25"/>
          <w:szCs w:val="25"/>
        </w:rPr>
        <w:t>八</w:t>
      </w:r>
      <w:r>
        <w:rPr>
          <w:rFonts w:eastAsia="標楷體"/>
          <w:color w:val="000000"/>
          <w:sz w:val="25"/>
          <w:szCs w:val="25"/>
        </w:rPr>
        <w:t>、建議事項：</w:t>
      </w:r>
    </w:p>
    <w:p w:rsidR="001E2797" w:rsidRDefault="001F62C7">
      <w:pPr>
        <w:pStyle w:val="Textbody"/>
        <w:autoSpaceDE w:val="0"/>
        <w:snapToGrid w:val="0"/>
        <w:spacing w:line="360" w:lineRule="auto"/>
        <w:ind w:left="737" w:hanging="397"/>
        <w:jc w:val="both"/>
      </w:pPr>
      <w:r>
        <w:rPr>
          <w:rFonts w:eastAsia="標楷體"/>
          <w:color w:val="000000"/>
          <w:sz w:val="25"/>
          <w:szCs w:val="25"/>
        </w:rPr>
        <w:t>(</w:t>
      </w:r>
      <w:proofErr w:type="gramStart"/>
      <w:r>
        <w:rPr>
          <w:rFonts w:eastAsia="標楷體"/>
          <w:color w:val="000000"/>
          <w:kern w:val="0"/>
          <w:sz w:val="25"/>
          <w:szCs w:val="25"/>
        </w:rPr>
        <w:t>一</w:t>
      </w:r>
      <w:proofErr w:type="gramEnd"/>
      <w:r>
        <w:rPr>
          <w:rFonts w:eastAsia="標楷體"/>
          <w:color w:val="000000"/>
          <w:kern w:val="0"/>
          <w:sz w:val="25"/>
          <w:szCs w:val="25"/>
        </w:rPr>
        <w:t>)</w:t>
      </w:r>
      <w:r>
        <w:rPr>
          <w:rFonts w:eastAsia="標楷體"/>
          <w:color w:val="000000"/>
          <w:kern w:val="0"/>
          <w:sz w:val="25"/>
          <w:szCs w:val="25"/>
        </w:rPr>
        <w:t>地方政府、學校及幼兒園應隨時至空氣品質監測網</w:t>
      </w:r>
      <w:r>
        <w:rPr>
          <w:rFonts w:ascii="標楷體" w:eastAsia="標楷體" w:hAnsi="標楷體"/>
          <w:color w:val="000000"/>
          <w:sz w:val="25"/>
          <w:szCs w:val="25"/>
        </w:rPr>
        <w:t>或以環境即時通</w:t>
      </w:r>
      <w:r>
        <w:rPr>
          <w:rFonts w:ascii="標楷體" w:eastAsia="標楷體" w:hAnsi="標楷體"/>
          <w:color w:val="000000"/>
          <w:sz w:val="25"/>
          <w:szCs w:val="25"/>
        </w:rPr>
        <w:t>APP</w:t>
      </w:r>
      <w:r>
        <w:rPr>
          <w:rFonts w:ascii="標楷體" w:eastAsia="標楷體" w:hAnsi="標楷體"/>
          <w:color w:val="000000"/>
          <w:sz w:val="25"/>
          <w:szCs w:val="25"/>
        </w:rPr>
        <w:t>等</w:t>
      </w:r>
      <w:r>
        <w:rPr>
          <w:rFonts w:ascii="標楷體" w:eastAsia="標楷體" w:hAnsi="標楷體"/>
          <w:color w:val="000000"/>
          <w:kern w:val="0"/>
          <w:sz w:val="25"/>
          <w:szCs w:val="25"/>
        </w:rPr>
        <w:t>，</w:t>
      </w:r>
      <w:r>
        <w:rPr>
          <w:rFonts w:eastAsia="標楷體"/>
          <w:color w:val="000000"/>
          <w:kern w:val="0"/>
          <w:sz w:val="25"/>
          <w:szCs w:val="25"/>
        </w:rPr>
        <w:t>查詢最新空氣品質訊息。</w:t>
      </w:r>
    </w:p>
    <w:p w:rsidR="001E2797" w:rsidRDefault="001F62C7">
      <w:pPr>
        <w:pStyle w:val="Textbody"/>
        <w:autoSpaceDE w:val="0"/>
        <w:snapToGrid w:val="0"/>
        <w:spacing w:line="360" w:lineRule="auto"/>
        <w:ind w:left="720" w:hanging="360"/>
        <w:jc w:val="both"/>
      </w:pPr>
      <w:r>
        <w:rPr>
          <w:rFonts w:eastAsia="標楷體"/>
          <w:color w:val="000000"/>
          <w:sz w:val="25"/>
          <w:szCs w:val="25"/>
        </w:rPr>
        <w:t>(</w:t>
      </w:r>
      <w:r>
        <w:rPr>
          <w:rFonts w:eastAsia="標楷體"/>
          <w:color w:val="000000"/>
          <w:sz w:val="25"/>
          <w:szCs w:val="25"/>
        </w:rPr>
        <w:t>二</w:t>
      </w:r>
      <w:r>
        <w:rPr>
          <w:rFonts w:eastAsia="標楷體"/>
          <w:color w:val="000000"/>
          <w:sz w:val="25"/>
          <w:szCs w:val="25"/>
        </w:rPr>
        <w:t>)</w:t>
      </w:r>
      <w:r>
        <w:rPr>
          <w:rFonts w:eastAsia="標楷體"/>
          <w:color w:val="000000"/>
          <w:kern w:val="0"/>
          <w:sz w:val="25"/>
          <w:szCs w:val="25"/>
        </w:rPr>
        <w:t>學校及幼兒園</w:t>
      </w:r>
      <w:r>
        <w:rPr>
          <w:rFonts w:eastAsia="標楷體"/>
          <w:color w:val="000000"/>
          <w:sz w:val="25"/>
          <w:szCs w:val="25"/>
        </w:rPr>
        <w:t>停課或停辦戶外活動，由直轄市、縣（市）政府宣布。</w:t>
      </w:r>
    </w:p>
    <w:p w:rsidR="001E2797" w:rsidRDefault="001F62C7">
      <w:pPr>
        <w:pStyle w:val="Textbody"/>
        <w:autoSpaceDE w:val="0"/>
        <w:snapToGrid w:val="0"/>
        <w:spacing w:line="360" w:lineRule="auto"/>
        <w:ind w:left="720" w:hanging="360"/>
        <w:jc w:val="both"/>
      </w:pPr>
      <w:r>
        <w:rPr>
          <w:rFonts w:eastAsia="標楷體"/>
          <w:color w:val="000000"/>
          <w:sz w:val="25"/>
          <w:szCs w:val="25"/>
        </w:rPr>
        <w:t>(</w:t>
      </w:r>
      <w:r>
        <w:rPr>
          <w:rFonts w:eastAsia="標楷體"/>
          <w:color w:val="000000"/>
          <w:sz w:val="25"/>
          <w:szCs w:val="25"/>
        </w:rPr>
        <w:t>三</w:t>
      </w:r>
      <w:r>
        <w:rPr>
          <w:rFonts w:eastAsia="標楷體"/>
          <w:color w:val="000000"/>
          <w:kern w:val="0"/>
          <w:sz w:val="25"/>
          <w:szCs w:val="25"/>
        </w:rPr>
        <w:t>)</w:t>
      </w:r>
      <w:r>
        <w:rPr>
          <w:rFonts w:eastAsia="標楷體"/>
          <w:color w:val="000000"/>
          <w:sz w:val="25"/>
          <w:szCs w:val="25"/>
        </w:rPr>
        <w:t>如有發生偶</w:t>
      </w:r>
      <w:r>
        <w:rPr>
          <w:rFonts w:eastAsia="標楷體"/>
          <w:color w:val="000000"/>
          <w:sz w:val="25"/>
          <w:szCs w:val="25"/>
        </w:rPr>
        <w:t>(</w:t>
      </w:r>
      <w:r>
        <w:rPr>
          <w:rFonts w:eastAsia="標楷體"/>
          <w:color w:val="000000"/>
          <w:sz w:val="25"/>
          <w:szCs w:val="25"/>
        </w:rPr>
        <w:t>突</w:t>
      </w:r>
      <w:r>
        <w:rPr>
          <w:rFonts w:eastAsia="標楷體"/>
          <w:color w:val="000000"/>
          <w:sz w:val="25"/>
          <w:szCs w:val="25"/>
        </w:rPr>
        <w:t>)</w:t>
      </w:r>
      <w:r>
        <w:rPr>
          <w:rFonts w:eastAsia="標楷體"/>
          <w:color w:val="000000"/>
          <w:sz w:val="25"/>
          <w:szCs w:val="25"/>
        </w:rPr>
        <w:t>發空氣品質惡化事件，學校及幼兒園有人員因空氣品質惡化</w:t>
      </w:r>
      <w:r>
        <w:rPr>
          <w:rFonts w:eastAsia="標楷體"/>
          <w:color w:val="000000"/>
          <w:sz w:val="25"/>
          <w:szCs w:val="25"/>
        </w:rPr>
        <w:lastRenderedPageBreak/>
        <w:t>肇致身體不適，或嚴重影響校務行政事項者，學校得撥打全國免付費之公害陳情專線通報，或向當地環境保護局檢舉污染。</w:t>
      </w:r>
    </w:p>
    <w:p w:rsidR="001E2797" w:rsidRDefault="001E2797">
      <w:pPr>
        <w:pStyle w:val="Textbody"/>
        <w:autoSpaceDE w:val="0"/>
        <w:snapToGrid w:val="0"/>
        <w:spacing w:line="360" w:lineRule="auto"/>
        <w:ind w:left="720" w:hanging="360"/>
        <w:jc w:val="both"/>
        <w:rPr>
          <w:rFonts w:eastAsia="標楷體"/>
          <w:color w:val="000000"/>
          <w:sz w:val="25"/>
          <w:szCs w:val="25"/>
        </w:rPr>
      </w:pPr>
    </w:p>
    <w:p w:rsidR="001E2797" w:rsidRDefault="001E2797">
      <w:pPr>
        <w:pStyle w:val="Textbody"/>
        <w:widowControl/>
        <w:autoSpaceDE w:val="0"/>
        <w:spacing w:line="360" w:lineRule="auto"/>
        <w:rPr>
          <w:color w:val="000000"/>
        </w:rPr>
      </w:pPr>
    </w:p>
    <w:sectPr w:rsidR="001E2797">
      <w:footerReference w:type="default" r:id="rId7"/>
      <w:pgSz w:w="11906" w:h="16838"/>
      <w:pgMar w:top="1335" w:right="1418" w:bottom="1446" w:left="1514" w:header="72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2C7" w:rsidRDefault="001F62C7">
      <w:r>
        <w:separator/>
      </w:r>
    </w:p>
  </w:endnote>
  <w:endnote w:type="continuationSeparator" w:id="0">
    <w:p w:rsidR="001F62C7" w:rsidRDefault="001F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138" w:rsidRDefault="001F62C7">
    <w:pPr>
      <w:pStyle w:val="a7"/>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rsidR="00FA0138" w:rsidRDefault="001F62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2C7" w:rsidRDefault="001F62C7">
      <w:r>
        <w:rPr>
          <w:color w:val="000000"/>
        </w:rPr>
        <w:separator/>
      </w:r>
    </w:p>
  </w:footnote>
  <w:footnote w:type="continuationSeparator" w:id="0">
    <w:p w:rsidR="001F62C7" w:rsidRDefault="001F6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E2797"/>
    <w:rsid w:val="001C162C"/>
    <w:rsid w:val="001E2797"/>
    <w:rsid w:val="001F62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3FBB05-914B-4178-A9B7-FF54DCE4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customStyle="1" w:styleId="Heading">
    <w:name w:val="Heading"/>
    <w:basedOn w:val="Textbody"/>
    <w:next w:val="a3"/>
    <w:pPr>
      <w:keepNext/>
      <w:spacing w:before="240" w:after="120"/>
    </w:pPr>
    <w:rPr>
      <w:rFonts w:ascii="Liberation Sans" w:eastAsia="微軟正黑體" w:hAnsi="Liberation Sans" w:cs="Mangal"/>
      <w:sz w:val="28"/>
      <w:szCs w:val="28"/>
    </w:rPr>
  </w:style>
  <w:style w:type="paragraph" w:styleId="a3">
    <w:name w:val="Body Text"/>
    <w:basedOn w:val="Textbody"/>
    <w:pPr>
      <w:spacing w:after="140" w:line="288" w:lineRule="auto"/>
    </w:pPr>
  </w:style>
  <w:style w:type="paragraph" w:styleId="a4">
    <w:name w:val="List"/>
    <w:basedOn w:val="a3"/>
    <w:rPr>
      <w:rFonts w:cs="Mangal"/>
    </w:rPr>
  </w:style>
  <w:style w:type="paragraph" w:styleId="a5">
    <w:name w:val="caption"/>
    <w:basedOn w:val="Textbody"/>
    <w:pPr>
      <w:suppressLineNumbers/>
      <w:spacing w:before="120" w:after="120"/>
    </w:pPr>
    <w:rPr>
      <w:rFonts w:cs="Mangal"/>
      <w:i/>
      <w:iCs/>
    </w:rPr>
  </w:style>
  <w:style w:type="paragraph" w:customStyle="1" w:styleId="Index">
    <w:name w:val="Index"/>
    <w:basedOn w:val="Textbody"/>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Textbody"/>
    <w:pPr>
      <w:tabs>
        <w:tab w:val="center" w:pos="4153"/>
        <w:tab w:val="right" w:pos="8306"/>
      </w:tabs>
      <w:snapToGrid w:val="0"/>
    </w:pPr>
    <w:rPr>
      <w:sz w:val="20"/>
      <w:szCs w:val="20"/>
    </w:rPr>
  </w:style>
  <w:style w:type="paragraph" w:styleId="a7">
    <w:name w:val="footer"/>
    <w:basedOn w:val="Textbody"/>
    <w:pPr>
      <w:tabs>
        <w:tab w:val="center" w:pos="4153"/>
        <w:tab w:val="right" w:pos="8306"/>
      </w:tabs>
      <w:snapToGrid w:val="0"/>
    </w:pPr>
    <w:rPr>
      <w:sz w:val="20"/>
      <w:szCs w:val="20"/>
    </w:rPr>
  </w:style>
  <w:style w:type="paragraph" w:styleId="a8">
    <w:name w:val="Balloon Text"/>
    <w:basedOn w:val="Textbody"/>
    <w:rPr>
      <w:rFonts w:ascii="Calibri Light" w:eastAsia="Calibri Light" w:hAnsi="Calibri Light" w:cs="Calibri Light"/>
      <w:sz w:val="18"/>
      <w:szCs w:val="18"/>
    </w:rPr>
  </w:style>
  <w:style w:type="paragraph" w:styleId="Web">
    <w:name w:val="Normal (Web)"/>
    <w:basedOn w:val="Textbody"/>
    <w:pPr>
      <w:widowControl/>
      <w:spacing w:before="280" w:after="280"/>
    </w:pPr>
    <w:rPr>
      <w:rFonts w:ascii="新細明體" w:hAnsi="新細明體" w:cs="新細明體"/>
      <w:kern w:val="0"/>
    </w:rPr>
  </w:style>
  <w:style w:type="character" w:customStyle="1" w:styleId="a9">
    <w:name w:val="頁首 字元"/>
    <w:rPr>
      <w:rFonts w:ascii="Times New Roman" w:eastAsia="新細明體" w:hAnsi="Times New Roman" w:cs="Times New Roman"/>
      <w:sz w:val="20"/>
      <w:szCs w:val="20"/>
    </w:rPr>
  </w:style>
  <w:style w:type="character" w:customStyle="1" w:styleId="aa">
    <w:name w:val="頁尾 字元"/>
    <w:rPr>
      <w:rFonts w:ascii="Times New Roman" w:eastAsia="新細明體" w:hAnsi="Times New Roman" w:cs="Times New Roman"/>
      <w:sz w:val="20"/>
      <w:szCs w:val="20"/>
    </w:rPr>
  </w:style>
  <w:style w:type="character" w:customStyle="1" w:styleId="ab">
    <w:name w:val="註解方塊文字 字元"/>
    <w:rPr>
      <w:rFonts w:ascii="Calibri Light" w:eastAsia="新細明體" w:hAnsi="Calibri Light" w:cs="Times New Roman"/>
      <w:sz w:val="18"/>
      <w:szCs w:val="18"/>
    </w:rPr>
  </w:style>
  <w:style w:type="character" w:styleId="ac">
    <w:name w:val="Hyperlink"/>
    <w:rPr>
      <w:color w:val="0000FF"/>
      <w:u w:val="single"/>
    </w:rPr>
  </w:style>
  <w:style w:type="character" w:customStyle="1" w:styleId="1">
    <w:name w:val="註解方塊文字 字元1"/>
    <w:rPr>
      <w:rFonts w:ascii="Calibri Light" w:eastAsia="新細明體" w:hAnsi="Calibri Light" w:cs="Times New Roman"/>
      <w:kern w:val="3"/>
      <w:sz w:val="18"/>
      <w:szCs w:val="18"/>
    </w:r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qm.epa.gov.tw/&#65289;&#20840;&#22283;&#3135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1122704940_&#22240;&#25033;&#31354;&#21697;&#24801;&#21270;&#34389;&#29702;&#25514;&#26045;&#26280;&#32202;&#24613;&#25033;&#35722;&#20316;&#26989;&#27969;&#31243;_&#20462;&#27491;&#35215;&#23450;1121213&#31805;&#20934;&#28165;&#31295;.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高級中等以下學校及幼兒園因應空氣品質惡化處理措施暨緊急應變作業流程</dc:title>
  <dc:subject/>
  <dc:creator>moejsmpc</dc:creator>
  <cp:lastModifiedBy>user</cp:lastModifiedBy>
  <cp:revision>2</cp:revision>
  <cp:lastPrinted>2022-12-22T07:50:00Z</cp:lastPrinted>
  <dcterms:created xsi:type="dcterms:W3CDTF">2025-06-17T00:21:00Z</dcterms:created>
  <dcterms:modified xsi:type="dcterms:W3CDTF">2025-06-17T00:21:00Z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