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B1" w:rsidRPr="001E5BD5" w:rsidRDefault="006B4CDC">
      <w:pPr>
        <w:widowControl w:val="0"/>
        <w:pBdr>
          <w:top w:val="nil"/>
          <w:left w:val="nil"/>
          <w:bottom w:val="nil"/>
          <w:right w:val="nil"/>
          <w:between w:val="nil"/>
        </w:pBdr>
        <w:jc w:val="center"/>
        <w:rPr>
          <w:rFonts w:ascii="標楷體" w:eastAsia="標楷體" w:hAnsi="標楷體"/>
          <w:color w:val="0D0D0D"/>
          <w:sz w:val="28"/>
          <w:szCs w:val="28"/>
          <w:shd w:val="pct15" w:color="auto" w:fill="FFFFFF"/>
        </w:rPr>
      </w:pPr>
      <w:r w:rsidRPr="001E5BD5">
        <w:rPr>
          <w:rFonts w:ascii="標楷體" w:eastAsia="標楷體" w:hAnsi="標楷體" w:cs="Gungsuh"/>
          <w:b/>
          <w:color w:val="0D0D0D"/>
          <w:sz w:val="28"/>
          <w:szCs w:val="28"/>
          <w:shd w:val="pct15" w:color="auto" w:fill="FFFFFF"/>
        </w:rPr>
        <w:t>桃園市1</w:t>
      </w:r>
      <w:r w:rsidRPr="001E5BD5">
        <w:rPr>
          <w:rFonts w:ascii="標楷體" w:eastAsia="標楷體" w:hAnsi="標楷體" w:cs="Gungsuh" w:hint="eastAsia"/>
          <w:b/>
          <w:color w:val="0D0D0D"/>
          <w:sz w:val="28"/>
          <w:szCs w:val="28"/>
          <w:shd w:val="pct15" w:color="auto" w:fill="FFFFFF"/>
        </w:rPr>
        <w:t>07</w:t>
      </w:r>
      <w:r w:rsidRPr="001E5BD5">
        <w:rPr>
          <w:rFonts w:ascii="標楷體" w:eastAsia="標楷體" w:hAnsi="標楷體" w:cs="Gungsuh"/>
          <w:b/>
          <w:color w:val="0D0D0D"/>
          <w:sz w:val="28"/>
          <w:szCs w:val="28"/>
          <w:shd w:val="pct15" w:color="auto" w:fill="FFFFFF"/>
        </w:rPr>
        <w:t>年度市立</w:t>
      </w:r>
      <w:r w:rsidR="001E5BD5">
        <w:rPr>
          <w:rFonts w:ascii="標楷體" w:eastAsia="標楷體" w:hAnsi="標楷體" w:cs="標楷體" w:hint="eastAsia"/>
          <w:b/>
          <w:color w:val="0D0D0D"/>
          <w:sz w:val="28"/>
          <w:szCs w:val="28"/>
          <w:shd w:val="pct15" w:color="auto" w:fill="FFFFFF"/>
        </w:rPr>
        <w:t>新明</w:t>
      </w:r>
      <w:r w:rsidRPr="001E5BD5">
        <w:rPr>
          <w:rFonts w:ascii="標楷體" w:eastAsia="標楷體" w:hAnsi="標楷體" w:cs="Gungsuh"/>
          <w:b/>
          <w:color w:val="0D0D0D"/>
          <w:sz w:val="28"/>
          <w:szCs w:val="28"/>
          <w:shd w:val="pct15" w:color="auto" w:fill="FFFFFF"/>
        </w:rPr>
        <w:t>國中交通安全教育評選綜合報告表(附件一之2)</w:t>
      </w:r>
    </w:p>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bl>
      <w:tblPr>
        <w:tblStyle w:val="aa"/>
        <w:tblW w:w="97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5"/>
        <w:gridCol w:w="1360"/>
        <w:gridCol w:w="750"/>
        <w:gridCol w:w="590"/>
        <w:gridCol w:w="900"/>
        <w:gridCol w:w="870"/>
        <w:gridCol w:w="2758"/>
      </w:tblGrid>
      <w:tr w:rsidR="009F6EB1" w:rsidRPr="006B4CDC">
        <w:trPr>
          <w:trHeight w:val="460"/>
          <w:jc w:val="center"/>
        </w:trPr>
        <w:tc>
          <w:tcPr>
            <w:tcW w:w="9753" w:type="dxa"/>
            <w:gridSpan w:val="7"/>
            <w:shd w:val="clear" w:color="auto" w:fill="FFFFFF"/>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學校基本資料</w:t>
            </w:r>
          </w:p>
        </w:tc>
      </w:tr>
      <w:tr w:rsidR="009F6EB1" w:rsidRPr="006B4CDC">
        <w:trPr>
          <w:trHeight w:val="460"/>
          <w:jc w:val="center"/>
        </w:trPr>
        <w:tc>
          <w:tcPr>
            <w:tcW w:w="2525" w:type="dxa"/>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學校名稱</w:t>
            </w:r>
          </w:p>
        </w:tc>
        <w:tc>
          <w:tcPr>
            <w:tcW w:w="7228" w:type="dxa"/>
            <w:gridSpan w:val="6"/>
          </w:tcPr>
          <w:p w:rsidR="009F6EB1" w:rsidRPr="006B4CDC" w:rsidRDefault="008C0283">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新明國中</w:t>
            </w:r>
          </w:p>
        </w:tc>
      </w:tr>
      <w:tr w:rsidR="009F6EB1" w:rsidRPr="006B4CDC">
        <w:trPr>
          <w:trHeight w:val="500"/>
          <w:jc w:val="center"/>
        </w:trPr>
        <w:tc>
          <w:tcPr>
            <w:tcW w:w="2525" w:type="dxa"/>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學校地址</w:t>
            </w:r>
          </w:p>
        </w:tc>
        <w:tc>
          <w:tcPr>
            <w:tcW w:w="7228" w:type="dxa"/>
            <w:gridSpan w:val="6"/>
          </w:tcPr>
          <w:p w:rsidR="009F6EB1" w:rsidRPr="006B4CDC" w:rsidRDefault="008C0283">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桃園市中壢中正路487巷18號</w:t>
            </w:r>
          </w:p>
        </w:tc>
      </w:tr>
      <w:tr w:rsidR="009F6EB1" w:rsidRPr="006B4CDC">
        <w:trPr>
          <w:trHeight w:val="400"/>
          <w:jc w:val="center"/>
        </w:trPr>
        <w:tc>
          <w:tcPr>
            <w:tcW w:w="2525" w:type="dxa"/>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聯絡人</w:t>
            </w:r>
          </w:p>
        </w:tc>
        <w:tc>
          <w:tcPr>
            <w:tcW w:w="2110" w:type="dxa"/>
            <w:gridSpan w:val="2"/>
          </w:tcPr>
          <w:p w:rsidR="009F6EB1" w:rsidRPr="006B4CDC" w:rsidRDefault="008C0283">
            <w:pPr>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hint="eastAsia"/>
                <w:color w:val="000000"/>
                <w:sz w:val="24"/>
                <w:szCs w:val="24"/>
              </w:rPr>
              <w:t xml:space="preserve">徐彩菘 </w:t>
            </w:r>
          </w:p>
        </w:tc>
        <w:tc>
          <w:tcPr>
            <w:tcW w:w="1490" w:type="dxa"/>
            <w:gridSpan w:val="2"/>
          </w:tcPr>
          <w:p w:rsidR="009F6EB1" w:rsidRPr="006B4CDC" w:rsidRDefault="006B4CDC">
            <w:pPr>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連絡電話</w:t>
            </w:r>
          </w:p>
        </w:tc>
        <w:tc>
          <w:tcPr>
            <w:tcW w:w="3628" w:type="dxa"/>
            <w:gridSpan w:val="2"/>
          </w:tcPr>
          <w:p w:rsidR="009F6EB1" w:rsidRPr="006B4CDC" w:rsidRDefault="008C0283">
            <w:pPr>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hint="eastAsia"/>
                <w:color w:val="000000"/>
                <w:sz w:val="24"/>
                <w:szCs w:val="24"/>
              </w:rPr>
              <w:t>03-4936194#34</w:t>
            </w:r>
          </w:p>
        </w:tc>
      </w:tr>
      <w:tr w:rsidR="009F6EB1" w:rsidRPr="006B4CDC">
        <w:trPr>
          <w:jc w:val="center"/>
        </w:trPr>
        <w:tc>
          <w:tcPr>
            <w:tcW w:w="2525" w:type="dxa"/>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電子信箱</w:t>
            </w:r>
          </w:p>
        </w:tc>
        <w:tc>
          <w:tcPr>
            <w:tcW w:w="7228" w:type="dxa"/>
            <w:gridSpan w:val="6"/>
          </w:tcPr>
          <w:p w:rsidR="009F6EB1" w:rsidRPr="006B4CDC" w:rsidRDefault="008C0283">
            <w:pPr>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hint="eastAsia"/>
                <w:color w:val="000000"/>
                <w:sz w:val="24"/>
                <w:szCs w:val="24"/>
              </w:rPr>
              <w:t>mqj992@gmail.com</w:t>
            </w:r>
          </w:p>
        </w:tc>
      </w:tr>
      <w:tr w:rsidR="009F6EB1" w:rsidRPr="006B4CDC">
        <w:trPr>
          <w:jc w:val="center"/>
        </w:trPr>
        <w:tc>
          <w:tcPr>
            <w:tcW w:w="2525" w:type="dxa"/>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學生人數</w:t>
            </w:r>
          </w:p>
        </w:tc>
        <w:tc>
          <w:tcPr>
            <w:tcW w:w="1360" w:type="dxa"/>
          </w:tcPr>
          <w:p w:rsidR="009F6EB1" w:rsidRPr="006B4CDC" w:rsidRDefault="006B4CDC">
            <w:pPr>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日間部</w:t>
            </w:r>
          </w:p>
        </w:tc>
        <w:tc>
          <w:tcPr>
            <w:tcW w:w="1340" w:type="dxa"/>
            <w:gridSpan w:val="2"/>
          </w:tcPr>
          <w:p w:rsidR="009F6EB1" w:rsidRPr="006B4CDC" w:rsidRDefault="008C0283">
            <w:pPr>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hint="eastAsia"/>
                <w:color w:val="000000"/>
                <w:sz w:val="24"/>
                <w:szCs w:val="24"/>
              </w:rPr>
              <w:t>775</w:t>
            </w:r>
          </w:p>
        </w:tc>
        <w:tc>
          <w:tcPr>
            <w:tcW w:w="1770" w:type="dxa"/>
            <w:gridSpan w:val="2"/>
          </w:tcPr>
          <w:p w:rsidR="009F6EB1" w:rsidRPr="006B4CDC" w:rsidRDefault="006B4CDC">
            <w:pPr>
              <w:pBdr>
                <w:top w:val="nil"/>
                <w:left w:val="nil"/>
                <w:bottom w:val="nil"/>
                <w:right w:val="nil"/>
                <w:between w:val="nil"/>
              </w:pBdr>
              <w:spacing w:line="36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夜間部</w:t>
            </w:r>
          </w:p>
        </w:tc>
        <w:tc>
          <w:tcPr>
            <w:tcW w:w="2758" w:type="dxa"/>
          </w:tcPr>
          <w:p w:rsidR="009F6EB1" w:rsidRPr="006B4CDC" w:rsidRDefault="008C0283">
            <w:pPr>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hint="eastAsia"/>
                <w:color w:val="000000"/>
                <w:sz w:val="24"/>
                <w:szCs w:val="24"/>
              </w:rPr>
              <w:t>0</w:t>
            </w:r>
          </w:p>
        </w:tc>
      </w:tr>
    </w:tbl>
    <w:p w:rsidR="009F6EB1" w:rsidRPr="006B4CDC" w:rsidRDefault="009F6EB1">
      <w:pPr>
        <w:widowControl w:val="0"/>
        <w:pBdr>
          <w:top w:val="nil"/>
          <w:left w:val="nil"/>
          <w:bottom w:val="nil"/>
          <w:right w:val="nil"/>
          <w:between w:val="nil"/>
        </w:pBdr>
        <w:rPr>
          <w:rFonts w:ascii="標楷體" w:eastAsia="標楷體" w:hAnsi="標楷體" w:cs="Calibri"/>
          <w:color w:val="000000"/>
        </w:rPr>
      </w:pPr>
    </w:p>
    <w:tbl>
      <w:tblPr>
        <w:tblStyle w:val="ab"/>
        <w:tblW w:w="9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89"/>
        <w:gridCol w:w="701"/>
        <w:gridCol w:w="1254"/>
        <w:gridCol w:w="5064"/>
      </w:tblGrid>
      <w:tr w:rsidR="009F6EB1" w:rsidRPr="006B4CDC">
        <w:trPr>
          <w:trHeight w:val="340"/>
          <w:jc w:val="center"/>
        </w:trPr>
        <w:tc>
          <w:tcPr>
            <w:tcW w:w="2689" w:type="dxa"/>
            <w:shd w:val="clear" w:color="auto" w:fill="FFFFFF"/>
          </w:tcPr>
          <w:p w:rsidR="009F6EB1" w:rsidRPr="006B4CDC" w:rsidRDefault="006B4CDC">
            <w:pPr>
              <w:widowControl w:val="0"/>
              <w:pBdr>
                <w:top w:val="nil"/>
                <w:left w:val="nil"/>
                <w:bottom w:val="nil"/>
                <w:right w:val="nil"/>
                <w:between w:val="nil"/>
              </w:pBdr>
              <w:spacing w:line="600" w:lineRule="auto"/>
              <w:jc w:val="center"/>
              <w:rPr>
                <w:rFonts w:ascii="標楷體" w:eastAsia="標楷體" w:hAnsi="標楷體"/>
                <w:color w:val="000000"/>
                <w:sz w:val="24"/>
                <w:szCs w:val="24"/>
              </w:rPr>
            </w:pPr>
            <w:r w:rsidRPr="006B4CDC">
              <w:rPr>
                <w:rFonts w:ascii="標楷體" w:eastAsia="標楷體" w:hAnsi="標楷體" w:cs="Gungsuh"/>
                <w:color w:val="000000"/>
                <w:sz w:val="24"/>
                <w:szCs w:val="24"/>
              </w:rPr>
              <w:t>評 分 標 準</w:t>
            </w:r>
          </w:p>
        </w:tc>
        <w:tc>
          <w:tcPr>
            <w:tcW w:w="701" w:type="dxa"/>
            <w:shd w:val="clear" w:color="auto" w:fill="FFFFFF"/>
          </w:tcPr>
          <w:p w:rsidR="009F6EB1" w:rsidRPr="006B4CDC" w:rsidRDefault="006B4CDC">
            <w:pPr>
              <w:widowControl w:val="0"/>
              <w:pBdr>
                <w:top w:val="nil"/>
                <w:left w:val="nil"/>
                <w:bottom w:val="nil"/>
                <w:right w:val="nil"/>
                <w:between w:val="nil"/>
              </w:pBdr>
              <w:spacing w:line="600" w:lineRule="auto"/>
              <w:jc w:val="center"/>
              <w:rPr>
                <w:rFonts w:ascii="標楷體" w:eastAsia="標楷體" w:hAnsi="標楷體"/>
                <w:color w:val="000000"/>
                <w:sz w:val="24"/>
                <w:szCs w:val="24"/>
              </w:rPr>
            </w:pPr>
            <w:r w:rsidRPr="006B4CDC">
              <w:rPr>
                <w:rFonts w:ascii="標楷體" w:eastAsia="標楷體" w:hAnsi="標楷體" w:cs="Gungsuh"/>
                <w:color w:val="000000"/>
                <w:sz w:val="24"/>
                <w:szCs w:val="24"/>
              </w:rPr>
              <w:t>配分</w:t>
            </w:r>
          </w:p>
        </w:tc>
        <w:tc>
          <w:tcPr>
            <w:tcW w:w="1254" w:type="dxa"/>
            <w:shd w:val="clear" w:color="auto" w:fill="FFFFFF"/>
          </w:tcPr>
          <w:p w:rsidR="009F6EB1" w:rsidRPr="006B4CDC" w:rsidRDefault="006B4CDC">
            <w:pPr>
              <w:widowControl w:val="0"/>
              <w:pBdr>
                <w:top w:val="nil"/>
                <w:left w:val="nil"/>
                <w:bottom w:val="nil"/>
                <w:right w:val="nil"/>
                <w:between w:val="nil"/>
              </w:pBdr>
              <w:spacing w:line="60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自評分數</w:t>
            </w:r>
          </w:p>
        </w:tc>
        <w:tc>
          <w:tcPr>
            <w:tcW w:w="5064" w:type="dxa"/>
            <w:shd w:val="clear" w:color="auto" w:fill="FFFFFF"/>
          </w:tcPr>
          <w:p w:rsidR="009F6EB1" w:rsidRPr="006B4CDC" w:rsidRDefault="006B4CDC">
            <w:pPr>
              <w:widowControl w:val="0"/>
              <w:pBdr>
                <w:top w:val="nil"/>
                <w:left w:val="nil"/>
                <w:bottom w:val="nil"/>
                <w:right w:val="nil"/>
                <w:between w:val="nil"/>
              </w:pBdr>
              <w:spacing w:line="600" w:lineRule="auto"/>
              <w:jc w:val="center"/>
              <w:rPr>
                <w:rFonts w:ascii="標楷體" w:eastAsia="標楷體" w:hAnsi="標楷體" w:cs="標楷體"/>
                <w:color w:val="000000"/>
                <w:sz w:val="24"/>
                <w:szCs w:val="24"/>
              </w:rPr>
            </w:pPr>
            <w:r w:rsidRPr="006B4CDC">
              <w:rPr>
                <w:rFonts w:ascii="標楷體" w:eastAsia="標楷體" w:hAnsi="標楷體" w:cs="標楷體"/>
                <w:color w:val="000000"/>
                <w:sz w:val="24"/>
                <w:szCs w:val="24"/>
              </w:rPr>
              <w:t>改　進　意　見　與　建　議　事　項</w:t>
            </w:r>
          </w:p>
        </w:tc>
      </w:tr>
      <w:tr w:rsidR="009F6EB1" w:rsidRPr="006B4CDC">
        <w:trPr>
          <w:trHeight w:val="60"/>
          <w:jc w:val="center"/>
        </w:trPr>
        <w:tc>
          <w:tcPr>
            <w:tcW w:w="9708" w:type="dxa"/>
            <w:gridSpan w:val="4"/>
          </w:tcPr>
          <w:p w:rsidR="009F6EB1" w:rsidRPr="006B4CDC" w:rsidRDefault="006B4CDC">
            <w:pPr>
              <w:widowControl w:val="0"/>
              <w:pBdr>
                <w:top w:val="nil"/>
                <w:left w:val="nil"/>
                <w:bottom w:val="nil"/>
                <w:right w:val="nil"/>
                <w:between w:val="nil"/>
              </w:pBdr>
              <w:spacing w:line="360" w:lineRule="auto"/>
              <w:rPr>
                <w:rFonts w:ascii="標楷體" w:eastAsia="標楷體" w:hAnsi="標楷體" w:cs="標楷體"/>
                <w:color w:val="000000"/>
                <w:sz w:val="24"/>
                <w:szCs w:val="24"/>
              </w:rPr>
            </w:pPr>
            <w:r w:rsidRPr="006B4CDC">
              <w:rPr>
                <w:rFonts w:ascii="標楷體" w:eastAsia="標楷體" w:hAnsi="標楷體" w:cs="標楷體"/>
                <w:color w:val="000000"/>
                <w:sz w:val="24"/>
                <w:szCs w:val="24"/>
              </w:rPr>
              <w:t>(一)組織、計畫與宣導(25分)</w:t>
            </w:r>
          </w:p>
        </w:tc>
      </w:tr>
      <w:tr w:rsidR="009F6EB1" w:rsidRPr="006B4CDC">
        <w:trPr>
          <w:trHeight w:val="1000"/>
          <w:jc w:val="center"/>
        </w:trPr>
        <w:tc>
          <w:tcPr>
            <w:tcW w:w="2689" w:type="dxa"/>
          </w:tcPr>
          <w:p w:rsidR="009F6EB1" w:rsidRPr="006B4CDC" w:rsidRDefault="006B4CDC" w:rsidP="00DF5732">
            <w:pPr>
              <w:widowControl w:val="0"/>
              <w:pBdr>
                <w:top w:val="nil"/>
                <w:left w:val="nil"/>
                <w:bottom w:val="nil"/>
                <w:right w:val="nil"/>
                <w:between w:val="nil"/>
              </w:pBdr>
              <w:ind w:left="456" w:hangingChars="190" w:hanging="456"/>
              <w:jc w:val="both"/>
              <w:rPr>
                <w:rFonts w:ascii="標楷體" w:eastAsia="標楷體" w:hAnsi="標楷體"/>
                <w:color w:val="000000"/>
                <w:sz w:val="24"/>
                <w:szCs w:val="24"/>
              </w:rPr>
            </w:pPr>
            <w:r w:rsidRPr="006B4CDC">
              <w:rPr>
                <w:rFonts w:ascii="標楷體" w:eastAsia="標楷體" w:hAnsi="標楷體" w:cs="Gungsuh"/>
                <w:color w:val="000000"/>
                <w:sz w:val="24"/>
                <w:szCs w:val="24"/>
              </w:rPr>
              <w:t>1-1成立交通安全教育推動組織，定期召開委員會議，規劃、檢討與改進交通安全教育有關事宜。</w:t>
            </w:r>
          </w:p>
        </w:tc>
        <w:tc>
          <w:tcPr>
            <w:tcW w:w="701" w:type="dxa"/>
            <w:vAlign w:val="center"/>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olor w:val="000000"/>
                <w:sz w:val="24"/>
                <w:szCs w:val="24"/>
              </w:rPr>
            </w:pPr>
            <w:r w:rsidRPr="006B4CDC">
              <w:rPr>
                <w:rFonts w:ascii="標楷體" w:eastAsia="標楷體" w:hAnsi="標楷體"/>
                <w:color w:val="000000"/>
                <w:sz w:val="24"/>
                <w:szCs w:val="24"/>
              </w:rPr>
              <w:t>9</w:t>
            </w:r>
          </w:p>
        </w:tc>
        <w:tc>
          <w:tcPr>
            <w:tcW w:w="1254" w:type="dxa"/>
          </w:tcPr>
          <w:p w:rsidR="009F6EB1" w:rsidRDefault="009F6EB1">
            <w:pPr>
              <w:widowControl w:val="0"/>
              <w:pBdr>
                <w:top w:val="nil"/>
                <w:left w:val="nil"/>
                <w:bottom w:val="nil"/>
                <w:right w:val="nil"/>
                <w:between w:val="nil"/>
              </w:pBdr>
              <w:spacing w:line="360" w:lineRule="auto"/>
              <w:rPr>
                <w:rFonts w:ascii="標楷體" w:eastAsia="標楷體" w:hAnsi="標楷體" w:cs="Calibri"/>
                <w:color w:val="000000"/>
                <w:sz w:val="24"/>
                <w:szCs w:val="24"/>
              </w:rPr>
            </w:pPr>
          </w:p>
          <w:p w:rsidR="008C0283" w:rsidRPr="006B4CDC" w:rsidRDefault="0033332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8</w:t>
            </w:r>
          </w:p>
        </w:tc>
        <w:tc>
          <w:tcPr>
            <w:tcW w:w="5064" w:type="dxa"/>
          </w:tcPr>
          <w:p w:rsidR="009F6EB1" w:rsidRPr="006B4CDC" w:rsidRDefault="009F6EB1">
            <w:pPr>
              <w:widowControl w:val="0"/>
              <w:pBdr>
                <w:top w:val="nil"/>
                <w:left w:val="nil"/>
                <w:bottom w:val="nil"/>
                <w:right w:val="nil"/>
                <w:between w:val="nil"/>
              </w:pBdr>
              <w:spacing w:line="360" w:lineRule="auto"/>
              <w:rPr>
                <w:rFonts w:ascii="標楷體" w:eastAsia="標楷體" w:hAnsi="標楷體" w:cs="Calibri"/>
                <w:color w:val="000000"/>
                <w:sz w:val="24"/>
                <w:szCs w:val="24"/>
              </w:rPr>
            </w:pPr>
          </w:p>
        </w:tc>
      </w:tr>
      <w:tr w:rsidR="009F6EB1" w:rsidRPr="006B4CDC">
        <w:trPr>
          <w:jc w:val="center"/>
        </w:trPr>
        <w:tc>
          <w:tcPr>
            <w:tcW w:w="2689" w:type="dxa"/>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1-2強化教師交通安全教育知能，並進行成效之檢討與回饋。</w:t>
            </w:r>
          </w:p>
        </w:tc>
        <w:tc>
          <w:tcPr>
            <w:tcW w:w="701" w:type="dxa"/>
            <w:vAlign w:val="center"/>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olor w:val="000000"/>
                <w:sz w:val="24"/>
                <w:szCs w:val="24"/>
              </w:rPr>
            </w:pPr>
            <w:r w:rsidRPr="006B4CDC">
              <w:rPr>
                <w:rFonts w:ascii="標楷體" w:eastAsia="標楷體" w:hAnsi="標楷體"/>
                <w:color w:val="000000"/>
                <w:sz w:val="24"/>
                <w:szCs w:val="24"/>
              </w:rPr>
              <w:t>8</w:t>
            </w:r>
          </w:p>
        </w:tc>
        <w:tc>
          <w:tcPr>
            <w:tcW w:w="1254" w:type="dxa"/>
          </w:tcPr>
          <w:p w:rsidR="009F6EB1" w:rsidRPr="006B4CDC" w:rsidRDefault="008C028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6</w:t>
            </w:r>
          </w:p>
        </w:tc>
        <w:tc>
          <w:tcPr>
            <w:tcW w:w="5064" w:type="dxa"/>
          </w:tcPr>
          <w:p w:rsidR="008C0283" w:rsidRPr="006B4CDC" w:rsidRDefault="008C028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1.加強辦理相關教育之能研習並且希望導師可以協助班上進行交通安全宣導。</w:t>
            </w:r>
          </w:p>
        </w:tc>
      </w:tr>
      <w:tr w:rsidR="009F6EB1" w:rsidRPr="006B4CDC">
        <w:trPr>
          <w:jc w:val="center"/>
        </w:trPr>
        <w:tc>
          <w:tcPr>
            <w:tcW w:w="2689" w:type="dxa"/>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1-3向家長與社區民眾進行交通安全宣導。</w:t>
            </w:r>
          </w:p>
        </w:tc>
        <w:tc>
          <w:tcPr>
            <w:tcW w:w="70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olor w:val="000000"/>
                <w:sz w:val="24"/>
                <w:szCs w:val="24"/>
              </w:rPr>
              <w:t>8</w:t>
            </w:r>
          </w:p>
        </w:tc>
        <w:tc>
          <w:tcPr>
            <w:tcW w:w="1254" w:type="dxa"/>
          </w:tcPr>
          <w:p w:rsidR="009F6EB1" w:rsidRPr="006B4CDC" w:rsidRDefault="008C0283">
            <w:pPr>
              <w:widowControl w:val="0"/>
              <w:pBdr>
                <w:top w:val="nil"/>
                <w:left w:val="nil"/>
                <w:bottom w:val="nil"/>
                <w:right w:val="nil"/>
                <w:between w:val="nil"/>
              </w:pBdr>
              <w:rPr>
                <w:rFonts w:ascii="標楷體" w:eastAsia="標楷體" w:hAnsi="標楷體" w:cs="Calibri"/>
                <w:color w:val="000000"/>
                <w:sz w:val="24"/>
                <w:szCs w:val="24"/>
              </w:rPr>
            </w:pPr>
            <w:r>
              <w:rPr>
                <w:rFonts w:ascii="標楷體" w:eastAsia="標楷體" w:hAnsi="標楷體" w:cs="Calibri" w:hint="eastAsia"/>
                <w:color w:val="000000"/>
                <w:sz w:val="24"/>
                <w:szCs w:val="24"/>
              </w:rPr>
              <w:t>6</w:t>
            </w:r>
          </w:p>
        </w:tc>
        <w:tc>
          <w:tcPr>
            <w:tcW w:w="5064" w:type="dxa"/>
          </w:tcPr>
          <w:p w:rsidR="009F6EB1" w:rsidRPr="006B4CDC" w:rsidRDefault="008C0283">
            <w:pPr>
              <w:widowControl w:val="0"/>
              <w:pBdr>
                <w:top w:val="nil"/>
                <w:left w:val="nil"/>
                <w:bottom w:val="nil"/>
                <w:right w:val="nil"/>
                <w:between w:val="nil"/>
              </w:pBdr>
              <w:rPr>
                <w:rFonts w:ascii="標楷體" w:eastAsia="標楷體" w:hAnsi="標楷體" w:cs="Calibri"/>
                <w:color w:val="000000"/>
                <w:sz w:val="24"/>
                <w:szCs w:val="24"/>
              </w:rPr>
            </w:pPr>
            <w:r>
              <w:rPr>
                <w:rFonts w:ascii="標楷體" w:eastAsia="標楷體" w:hAnsi="標楷體" w:cs="Calibri" w:hint="eastAsia"/>
                <w:color w:val="000000"/>
                <w:sz w:val="24"/>
                <w:szCs w:val="24"/>
              </w:rPr>
              <w:t>1.本校有戶外電子看板，交通安全標語可用多元的方式呈現。</w:t>
            </w:r>
          </w:p>
        </w:tc>
      </w:tr>
      <w:tr w:rsidR="009F6EB1" w:rsidRPr="006B4CDC">
        <w:trPr>
          <w:jc w:val="center"/>
        </w:trPr>
        <w:tc>
          <w:tcPr>
            <w:tcW w:w="9708" w:type="dxa"/>
            <w:gridSpan w:val="4"/>
          </w:tcPr>
          <w:p w:rsidR="009F6EB1" w:rsidRPr="006B4CDC" w:rsidRDefault="006B4CDC">
            <w:pPr>
              <w:widowControl w:val="0"/>
              <w:pBdr>
                <w:top w:val="nil"/>
                <w:left w:val="nil"/>
                <w:bottom w:val="nil"/>
                <w:right w:val="nil"/>
                <w:between w:val="nil"/>
              </w:pBdr>
              <w:rPr>
                <w:rFonts w:ascii="標楷體" w:eastAsia="標楷體" w:hAnsi="標楷體" w:cs="Calibri"/>
                <w:color w:val="000000"/>
                <w:sz w:val="24"/>
                <w:szCs w:val="24"/>
              </w:rPr>
            </w:pPr>
            <w:r w:rsidRPr="006B4CDC">
              <w:rPr>
                <w:rFonts w:ascii="標楷體" w:eastAsia="標楷體" w:hAnsi="標楷體" w:cs="Gungsuh"/>
                <w:color w:val="000000"/>
                <w:sz w:val="24"/>
                <w:szCs w:val="24"/>
              </w:rPr>
              <w:t>(二)教學與活動(30分)</w:t>
            </w:r>
          </w:p>
        </w:tc>
      </w:tr>
      <w:tr w:rsidR="009F6EB1" w:rsidRPr="006B4CDC">
        <w:trPr>
          <w:trHeight w:val="1040"/>
          <w:jc w:val="center"/>
        </w:trPr>
        <w:tc>
          <w:tcPr>
            <w:tcW w:w="2689" w:type="dxa"/>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2-1規劃符合交通安全核心能力的教學課程與設計相關教案，並運用相關資源進行教學。</w:t>
            </w:r>
          </w:p>
        </w:tc>
        <w:tc>
          <w:tcPr>
            <w:tcW w:w="701" w:type="dxa"/>
            <w:vAlign w:val="center"/>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olor w:val="000000"/>
                <w:sz w:val="24"/>
                <w:szCs w:val="24"/>
              </w:rPr>
            </w:pPr>
            <w:r w:rsidRPr="006B4CDC">
              <w:rPr>
                <w:rFonts w:ascii="標楷體" w:eastAsia="標楷體" w:hAnsi="標楷體"/>
                <w:color w:val="000000"/>
                <w:sz w:val="24"/>
                <w:szCs w:val="24"/>
              </w:rPr>
              <w:t>10</w:t>
            </w:r>
          </w:p>
        </w:tc>
        <w:tc>
          <w:tcPr>
            <w:tcW w:w="1254" w:type="dxa"/>
          </w:tcPr>
          <w:p w:rsidR="009F6EB1" w:rsidRPr="006B4CDC" w:rsidRDefault="0033332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9</w:t>
            </w:r>
          </w:p>
        </w:tc>
        <w:tc>
          <w:tcPr>
            <w:tcW w:w="5064" w:type="dxa"/>
          </w:tcPr>
          <w:p w:rsidR="009F6EB1" w:rsidRPr="006B4CDC" w:rsidRDefault="009F6EB1">
            <w:pPr>
              <w:widowControl w:val="0"/>
              <w:pBdr>
                <w:top w:val="nil"/>
                <w:left w:val="nil"/>
                <w:bottom w:val="nil"/>
                <w:right w:val="nil"/>
                <w:between w:val="nil"/>
              </w:pBdr>
              <w:spacing w:line="360" w:lineRule="auto"/>
              <w:rPr>
                <w:rFonts w:ascii="標楷體" w:eastAsia="標楷體" w:hAnsi="標楷體" w:cs="Calibri"/>
                <w:color w:val="000000"/>
                <w:sz w:val="24"/>
                <w:szCs w:val="24"/>
              </w:rPr>
            </w:pPr>
          </w:p>
        </w:tc>
      </w:tr>
      <w:tr w:rsidR="009F6EB1" w:rsidRPr="006B4CDC">
        <w:trPr>
          <w:jc w:val="center"/>
        </w:trPr>
        <w:tc>
          <w:tcPr>
            <w:tcW w:w="2689" w:type="dxa"/>
            <w:vAlign w:val="center"/>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2-2校內落實情境教學或實地參觀校外交通環境，進行情境教學。</w:t>
            </w:r>
          </w:p>
        </w:tc>
        <w:tc>
          <w:tcPr>
            <w:tcW w:w="701" w:type="dxa"/>
            <w:vAlign w:val="center"/>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olor w:val="000000"/>
                <w:sz w:val="24"/>
                <w:szCs w:val="24"/>
              </w:rPr>
            </w:pPr>
            <w:r w:rsidRPr="006B4CDC">
              <w:rPr>
                <w:rFonts w:ascii="標楷體" w:eastAsia="標楷體" w:hAnsi="標楷體"/>
                <w:color w:val="000000"/>
                <w:sz w:val="24"/>
                <w:szCs w:val="24"/>
              </w:rPr>
              <w:t>6</w:t>
            </w:r>
          </w:p>
        </w:tc>
        <w:tc>
          <w:tcPr>
            <w:tcW w:w="1254" w:type="dxa"/>
          </w:tcPr>
          <w:p w:rsidR="009F6EB1" w:rsidRPr="006B4CDC" w:rsidRDefault="008C028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6</w:t>
            </w:r>
          </w:p>
        </w:tc>
        <w:tc>
          <w:tcPr>
            <w:tcW w:w="5064" w:type="dxa"/>
          </w:tcPr>
          <w:p w:rsidR="009F6EB1" w:rsidRPr="006B4CDC" w:rsidRDefault="009F6EB1">
            <w:pPr>
              <w:widowControl w:val="0"/>
              <w:pBdr>
                <w:top w:val="nil"/>
                <w:left w:val="nil"/>
                <w:bottom w:val="nil"/>
                <w:right w:val="nil"/>
                <w:between w:val="nil"/>
              </w:pBdr>
              <w:spacing w:line="360" w:lineRule="auto"/>
              <w:rPr>
                <w:rFonts w:ascii="標楷體" w:eastAsia="標楷體" w:hAnsi="標楷體" w:cs="Calibri"/>
                <w:color w:val="000000"/>
                <w:sz w:val="24"/>
                <w:szCs w:val="24"/>
              </w:rPr>
            </w:pPr>
          </w:p>
        </w:tc>
      </w:tr>
      <w:tr w:rsidR="009F6EB1" w:rsidRPr="006B4CDC">
        <w:trPr>
          <w:jc w:val="center"/>
        </w:trPr>
        <w:tc>
          <w:tcPr>
            <w:tcW w:w="2689" w:type="dxa"/>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2-3舉辦全校性交通安全相關活動。</w:t>
            </w:r>
          </w:p>
        </w:tc>
        <w:tc>
          <w:tcPr>
            <w:tcW w:w="70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olor w:val="000000"/>
                <w:sz w:val="24"/>
                <w:szCs w:val="24"/>
              </w:rPr>
              <w:t>8</w:t>
            </w:r>
          </w:p>
        </w:tc>
        <w:tc>
          <w:tcPr>
            <w:tcW w:w="1254" w:type="dxa"/>
          </w:tcPr>
          <w:p w:rsidR="009F6EB1" w:rsidRPr="006B4CDC" w:rsidRDefault="008C0283">
            <w:pPr>
              <w:widowControl w:val="0"/>
              <w:pBdr>
                <w:top w:val="nil"/>
                <w:left w:val="nil"/>
                <w:bottom w:val="nil"/>
                <w:right w:val="nil"/>
                <w:between w:val="nil"/>
              </w:pBdr>
              <w:rPr>
                <w:rFonts w:ascii="標楷體" w:eastAsia="標楷體" w:hAnsi="標楷體" w:cs="Calibri"/>
                <w:color w:val="000000"/>
                <w:sz w:val="24"/>
                <w:szCs w:val="24"/>
              </w:rPr>
            </w:pPr>
            <w:r>
              <w:rPr>
                <w:rFonts w:ascii="標楷體" w:eastAsia="標楷體" w:hAnsi="標楷體" w:cs="Calibri" w:hint="eastAsia"/>
                <w:color w:val="000000"/>
                <w:sz w:val="24"/>
                <w:szCs w:val="24"/>
              </w:rPr>
              <w:t>8</w:t>
            </w:r>
          </w:p>
        </w:tc>
        <w:tc>
          <w:tcPr>
            <w:tcW w:w="5064" w:type="dxa"/>
          </w:tcPr>
          <w:p w:rsidR="009F6EB1" w:rsidRPr="006B4CDC" w:rsidRDefault="009F6EB1">
            <w:pPr>
              <w:widowControl w:val="0"/>
              <w:pBdr>
                <w:top w:val="nil"/>
                <w:left w:val="nil"/>
                <w:bottom w:val="nil"/>
                <w:right w:val="nil"/>
                <w:between w:val="nil"/>
              </w:pBdr>
              <w:rPr>
                <w:rFonts w:ascii="標楷體" w:eastAsia="標楷體" w:hAnsi="標楷體" w:cs="Calibri"/>
                <w:color w:val="000000"/>
                <w:sz w:val="24"/>
                <w:szCs w:val="24"/>
              </w:rPr>
            </w:pPr>
          </w:p>
        </w:tc>
      </w:tr>
      <w:tr w:rsidR="009F6EB1" w:rsidRPr="006B4CDC">
        <w:trPr>
          <w:jc w:val="center"/>
        </w:trPr>
        <w:tc>
          <w:tcPr>
            <w:tcW w:w="2689" w:type="dxa"/>
          </w:tcPr>
          <w:p w:rsidR="009F6EB1" w:rsidRPr="00DF5732" w:rsidRDefault="006B4CDC" w:rsidP="00DF5732">
            <w:pPr>
              <w:widowControl w:val="0"/>
              <w:pBdr>
                <w:top w:val="nil"/>
                <w:left w:val="nil"/>
                <w:bottom w:val="nil"/>
                <w:right w:val="nil"/>
                <w:between w:val="nil"/>
              </w:pBdr>
              <w:ind w:left="454" w:hangingChars="189" w:hanging="454"/>
              <w:jc w:val="both"/>
              <w:rPr>
                <w:rFonts w:ascii="標楷體" w:eastAsia="標楷體" w:hAnsi="標楷體" w:cs="Gungsuh"/>
                <w:color w:val="000000"/>
                <w:sz w:val="24"/>
                <w:szCs w:val="24"/>
              </w:rPr>
            </w:pPr>
            <w:r w:rsidRPr="006B4CDC">
              <w:rPr>
                <w:rFonts w:ascii="標楷體" w:eastAsia="標楷體" w:hAnsi="標楷體" w:cs="Gungsuh"/>
                <w:color w:val="000000"/>
                <w:sz w:val="24"/>
                <w:szCs w:val="24"/>
              </w:rPr>
              <w:t>2-4辦理交通安全校外教學輔導活動，規劃完善的安全措施及實施安全教育。</w:t>
            </w:r>
          </w:p>
        </w:tc>
        <w:tc>
          <w:tcPr>
            <w:tcW w:w="701" w:type="dxa"/>
            <w:vAlign w:val="center"/>
          </w:tcPr>
          <w:p w:rsidR="009F6EB1" w:rsidRPr="006B4CDC" w:rsidRDefault="006B4CDC">
            <w:pPr>
              <w:widowControl w:val="0"/>
              <w:pBdr>
                <w:top w:val="nil"/>
                <w:left w:val="nil"/>
                <w:bottom w:val="nil"/>
                <w:right w:val="nil"/>
                <w:between w:val="nil"/>
              </w:pBdr>
              <w:spacing w:line="360" w:lineRule="auto"/>
              <w:jc w:val="center"/>
              <w:rPr>
                <w:rFonts w:ascii="標楷體" w:eastAsia="標楷體" w:hAnsi="標楷體"/>
                <w:color w:val="000000"/>
                <w:sz w:val="24"/>
                <w:szCs w:val="24"/>
              </w:rPr>
            </w:pPr>
            <w:r w:rsidRPr="006B4CDC">
              <w:rPr>
                <w:rFonts w:ascii="標楷體" w:eastAsia="標楷體" w:hAnsi="標楷體"/>
                <w:color w:val="000000"/>
                <w:sz w:val="24"/>
                <w:szCs w:val="24"/>
              </w:rPr>
              <w:t>6</w:t>
            </w:r>
          </w:p>
        </w:tc>
        <w:tc>
          <w:tcPr>
            <w:tcW w:w="1254" w:type="dxa"/>
          </w:tcPr>
          <w:p w:rsidR="009F6EB1" w:rsidRPr="006B4CDC" w:rsidRDefault="008C028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4</w:t>
            </w:r>
          </w:p>
        </w:tc>
        <w:tc>
          <w:tcPr>
            <w:tcW w:w="5064" w:type="dxa"/>
          </w:tcPr>
          <w:p w:rsidR="009F6EB1" w:rsidRPr="006B4CDC" w:rsidRDefault="008C0283">
            <w:pPr>
              <w:widowControl w:val="0"/>
              <w:pBdr>
                <w:top w:val="nil"/>
                <w:left w:val="nil"/>
                <w:bottom w:val="nil"/>
                <w:right w:val="nil"/>
                <w:between w:val="nil"/>
              </w:pBdr>
              <w:spacing w:line="360" w:lineRule="auto"/>
              <w:rPr>
                <w:rFonts w:ascii="標楷體" w:eastAsia="標楷體" w:hAnsi="標楷體" w:cs="Calibri"/>
                <w:color w:val="000000"/>
                <w:sz w:val="24"/>
                <w:szCs w:val="24"/>
              </w:rPr>
            </w:pPr>
            <w:r>
              <w:rPr>
                <w:rFonts w:ascii="標楷體" w:eastAsia="標楷體" w:hAnsi="標楷體" w:cs="Calibri" w:hint="eastAsia"/>
                <w:color w:val="000000"/>
                <w:sz w:val="24"/>
                <w:szCs w:val="24"/>
              </w:rPr>
              <w:t>1.本校戶外教學有較少的交通安全輔導活動，將來可以加入相關活動並執行。</w:t>
            </w:r>
          </w:p>
        </w:tc>
      </w:tr>
    </w:tbl>
    <w:p w:rsidR="009F6EB1" w:rsidRPr="006B4CDC" w:rsidRDefault="007268E3" w:rsidP="001F0374">
      <w:pPr>
        <w:widowControl w:val="0"/>
        <w:pBdr>
          <w:top w:val="nil"/>
          <w:left w:val="nil"/>
          <w:bottom w:val="nil"/>
          <w:right w:val="nil"/>
          <w:between w:val="nil"/>
        </w:pBdr>
        <w:rPr>
          <w:rFonts w:ascii="標楷體" w:eastAsia="標楷體" w:hAnsi="標楷體"/>
          <w:color w:val="0D0D0D"/>
          <w:sz w:val="32"/>
          <w:szCs w:val="32"/>
        </w:rPr>
      </w:pPr>
      <w:r>
        <w:rPr>
          <w:rFonts w:ascii="標楷體" w:eastAsia="標楷體" w:hAnsi="標楷體" w:cs="Gungsuh"/>
          <w:b/>
          <w:noProof/>
          <w:color w:val="0D0D0D"/>
          <w:sz w:val="32"/>
          <w:szCs w:val="32"/>
        </w:rPr>
        <w:lastRenderedPageBreak/>
        <w:drawing>
          <wp:inline distT="0" distB="0" distL="0" distR="0">
            <wp:extent cx="6336665" cy="9251950"/>
            <wp:effectExtent l="19050" t="0" r="6985" b="0"/>
            <wp:docPr id="1" name="圖片 0" descr="IMG_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32.JPG"/>
                    <pic:cNvPicPr/>
                  </pic:nvPicPr>
                  <pic:blipFill>
                    <a:blip r:embed="rId7" cstate="print"/>
                    <a:stretch>
                      <a:fillRect/>
                    </a:stretch>
                  </pic:blipFill>
                  <pic:spPr>
                    <a:xfrm>
                      <a:off x="0" y="0"/>
                      <a:ext cx="6336665" cy="9251950"/>
                    </a:xfrm>
                    <a:prstGeom prst="rect">
                      <a:avLst/>
                    </a:prstGeom>
                  </pic:spPr>
                </pic:pic>
              </a:graphicData>
            </a:graphic>
          </wp:inline>
        </w:drawing>
      </w:r>
      <w:r w:rsidR="001E5BD5">
        <w:rPr>
          <w:rFonts w:ascii="標楷體" w:eastAsia="標楷體" w:hAnsi="標楷體" w:cs="Gungsuh"/>
          <w:b/>
          <w:color w:val="0D0D0D"/>
          <w:sz w:val="32"/>
          <w:szCs w:val="32"/>
        </w:rPr>
        <w:lastRenderedPageBreak/>
        <w:t>桃園市市立</w:t>
      </w:r>
      <w:r w:rsidR="001E5BD5">
        <w:rPr>
          <w:rFonts w:ascii="標楷體" w:eastAsia="標楷體" w:hAnsi="標楷體" w:cs="Gungsuh" w:hint="eastAsia"/>
          <w:b/>
          <w:color w:val="0D0D0D"/>
          <w:sz w:val="32"/>
          <w:szCs w:val="32"/>
        </w:rPr>
        <w:t>新明</w:t>
      </w:r>
      <w:r w:rsidR="006B4CDC" w:rsidRPr="001E5BD5">
        <w:rPr>
          <w:rFonts w:ascii="標楷體" w:eastAsia="標楷體" w:hAnsi="標楷體" w:cs="Gungsuh"/>
          <w:b/>
          <w:color w:val="0D0D0D"/>
          <w:sz w:val="32"/>
          <w:szCs w:val="32"/>
        </w:rPr>
        <w:t>國民中學執行交通安全教育評選表(附件三)</w:t>
      </w:r>
    </w:p>
    <w:p w:rsidR="009F6EB1" w:rsidRPr="006B4CDC" w:rsidRDefault="006B4CDC">
      <w:pPr>
        <w:widowControl w:val="0"/>
        <w:pBdr>
          <w:top w:val="nil"/>
          <w:left w:val="nil"/>
          <w:bottom w:val="nil"/>
          <w:right w:val="nil"/>
          <w:between w:val="nil"/>
        </w:pBdr>
        <w:rPr>
          <w:rFonts w:ascii="標楷體" w:eastAsia="標楷體" w:hAnsi="標楷體"/>
          <w:color w:val="000000"/>
          <w:sz w:val="24"/>
          <w:szCs w:val="24"/>
        </w:rPr>
      </w:pPr>
      <w:r w:rsidRPr="006B4CDC">
        <w:rPr>
          <w:rFonts w:ascii="標楷體" w:eastAsia="標楷體" w:hAnsi="標楷體" w:cs="Gungsuh"/>
          <w:b/>
          <w:color w:val="000000"/>
          <w:sz w:val="24"/>
          <w:szCs w:val="24"/>
        </w:rPr>
        <w:t>標準一：組織、計畫與宣導(25分)</w:t>
      </w:r>
    </w:p>
    <w:tbl>
      <w:tblPr>
        <w:tblStyle w:val="af5"/>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4395"/>
        <w:gridCol w:w="708"/>
        <w:gridCol w:w="709"/>
        <w:gridCol w:w="992"/>
      </w:tblGrid>
      <w:tr w:rsidR="009F6EB1" w:rsidRPr="006B4CDC">
        <w:trPr>
          <w:trHeight w:val="460"/>
        </w:trPr>
        <w:tc>
          <w:tcPr>
            <w:tcW w:w="3402"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b/>
                <w:color w:val="000000"/>
                <w:sz w:val="24"/>
                <w:szCs w:val="24"/>
              </w:rPr>
              <w:t>標準項目及評分說明</w:t>
            </w:r>
          </w:p>
        </w:tc>
        <w:tc>
          <w:tcPr>
            <w:tcW w:w="4395"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rPr>
            </w:pPr>
            <w:r w:rsidRPr="006B4CDC">
              <w:rPr>
                <w:rFonts w:ascii="標楷體" w:eastAsia="標楷體" w:hAnsi="標楷體" w:cs="標楷體"/>
                <w:b/>
                <w:color w:val="000000"/>
                <w:sz w:val="24"/>
                <w:szCs w:val="24"/>
              </w:rPr>
              <w:t>備註及給分原則</w:t>
            </w:r>
          </w:p>
        </w:tc>
        <w:tc>
          <w:tcPr>
            <w:tcW w:w="708"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配分</w:t>
            </w:r>
          </w:p>
        </w:tc>
        <w:tc>
          <w:tcPr>
            <w:tcW w:w="709"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992"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c>
          <w:tcPr>
            <w:tcW w:w="8505" w:type="dxa"/>
            <w:gridSpan w:val="3"/>
          </w:tcPr>
          <w:p w:rsidR="009F6EB1" w:rsidRPr="006B4CDC" w:rsidRDefault="006B4CDC">
            <w:pPr>
              <w:widowControl w:val="0"/>
              <w:pBdr>
                <w:top w:val="nil"/>
                <w:left w:val="nil"/>
                <w:bottom w:val="nil"/>
                <w:right w:val="nil"/>
                <w:between w:val="nil"/>
              </w:pBdr>
              <w:ind w:left="1309" w:hanging="1309"/>
              <w:rPr>
                <w:rFonts w:ascii="標楷體" w:eastAsia="標楷體" w:hAnsi="標楷體"/>
                <w:color w:val="000000"/>
                <w:sz w:val="24"/>
                <w:szCs w:val="24"/>
              </w:rPr>
            </w:pPr>
            <w:r w:rsidRPr="006B4CDC">
              <w:rPr>
                <w:rFonts w:ascii="標楷體" w:eastAsia="標楷體" w:hAnsi="標楷體" w:cs="Gungsuh"/>
                <w:b/>
                <w:color w:val="000000"/>
                <w:sz w:val="24"/>
                <w:szCs w:val="24"/>
              </w:rPr>
              <w:t>子標準1-1：成立交通安全教育推動組織，定期召開委員會議，規劃、檢討與改進交通安全教育有關事宜。(9分)</w:t>
            </w:r>
          </w:p>
        </w:tc>
        <w:tc>
          <w:tcPr>
            <w:tcW w:w="709" w:type="dxa"/>
            <w:vMerge/>
            <w:shd w:val="clear" w:color="auto" w:fill="FFFFFF"/>
            <w:vAlign w:val="center"/>
          </w:tcPr>
          <w:p w:rsidR="009F6EB1" w:rsidRPr="006B4CDC" w:rsidRDefault="009F6EB1">
            <w:pPr>
              <w:widowControl w:val="0"/>
              <w:pBdr>
                <w:top w:val="nil"/>
                <w:left w:val="nil"/>
                <w:bottom w:val="nil"/>
                <w:right w:val="nil"/>
                <w:between w:val="nil"/>
              </w:pBdr>
              <w:spacing w:line="276" w:lineRule="auto"/>
              <w:rPr>
                <w:rFonts w:ascii="標楷體" w:eastAsia="標楷體" w:hAnsi="標楷體"/>
                <w:color w:val="000000"/>
                <w:sz w:val="24"/>
                <w:szCs w:val="24"/>
              </w:rPr>
            </w:pPr>
          </w:p>
        </w:tc>
        <w:tc>
          <w:tcPr>
            <w:tcW w:w="992" w:type="dxa"/>
            <w:vMerge/>
            <w:shd w:val="clear" w:color="auto" w:fill="FFFFFF"/>
            <w:vAlign w:val="center"/>
          </w:tcPr>
          <w:p w:rsidR="009F6EB1" w:rsidRPr="006B4CDC" w:rsidRDefault="009F6EB1">
            <w:pPr>
              <w:widowControl w:val="0"/>
              <w:pBdr>
                <w:top w:val="nil"/>
                <w:left w:val="nil"/>
                <w:bottom w:val="nil"/>
                <w:right w:val="nil"/>
                <w:between w:val="nil"/>
              </w:pBdr>
              <w:ind w:left="1308" w:hanging="1308"/>
              <w:jc w:val="center"/>
              <w:rPr>
                <w:rFonts w:ascii="標楷體" w:eastAsia="標楷體" w:hAnsi="標楷體"/>
                <w:color w:val="000000"/>
                <w:sz w:val="24"/>
                <w:szCs w:val="24"/>
              </w:rPr>
            </w:pPr>
          </w:p>
          <w:p w:rsidR="009F6EB1" w:rsidRPr="006B4CDC" w:rsidRDefault="009F6EB1">
            <w:pPr>
              <w:widowControl w:val="0"/>
              <w:pBdr>
                <w:top w:val="nil"/>
                <w:left w:val="nil"/>
                <w:bottom w:val="nil"/>
                <w:right w:val="nil"/>
                <w:between w:val="nil"/>
              </w:pBdr>
              <w:ind w:left="1308" w:hanging="1308"/>
              <w:jc w:val="center"/>
              <w:rPr>
                <w:rFonts w:ascii="標楷體" w:eastAsia="標楷體" w:hAnsi="標楷體"/>
                <w:color w:val="000000"/>
                <w:sz w:val="24"/>
                <w:szCs w:val="24"/>
              </w:rPr>
            </w:pPr>
          </w:p>
        </w:tc>
      </w:tr>
      <w:tr w:rsidR="009F6EB1" w:rsidRPr="006B4CDC">
        <w:trPr>
          <w:trHeight w:val="960"/>
        </w:trPr>
        <w:tc>
          <w:tcPr>
            <w:tcW w:w="3402"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1.組織辦法與架構完整，成員擴大至校外人士，定期召開會議，紀錄完整。</w:t>
            </w:r>
          </w:p>
        </w:tc>
        <w:tc>
          <w:tcPr>
            <w:tcW w:w="4395"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□組織架構不完整，或未能定期開會2.0-2.8</w:t>
            </w:r>
          </w:p>
          <w:p w:rsidR="009F6EB1" w:rsidRPr="006B4CDC" w:rsidRDefault="00333323">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組織架構完整，定期召開會議，並有會議紀錄2.9-3.5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rPr>
            </w:pPr>
            <w:r w:rsidRPr="006B4CDC">
              <w:rPr>
                <w:rFonts w:ascii="標楷體" w:eastAsia="標楷體" w:hAnsi="標楷體" w:cs="標楷體"/>
                <w:color w:val="000000"/>
                <w:sz w:val="24"/>
                <w:szCs w:val="24"/>
              </w:rPr>
              <w:t>□組織運作良好，具體討論交通安全事項，紀錄完整3.6-4.0</w:t>
            </w:r>
          </w:p>
        </w:tc>
        <w:tc>
          <w:tcPr>
            <w:tcW w:w="708"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709" w:type="dxa"/>
            <w:vAlign w:val="center"/>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992" w:type="dxa"/>
            <w:vMerge w:val="restart"/>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5</w:t>
            </w:r>
          </w:p>
        </w:tc>
      </w:tr>
      <w:tr w:rsidR="009F6EB1" w:rsidRPr="006B4CDC">
        <w:trPr>
          <w:trHeight w:val="1020"/>
        </w:trPr>
        <w:tc>
          <w:tcPr>
            <w:tcW w:w="3402"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2.訂定實施計畫與相關執行辦法或要點，並就計畫推動情形進行檢討、考核。</w:t>
            </w:r>
          </w:p>
        </w:tc>
        <w:tc>
          <w:tcPr>
            <w:tcW w:w="4395"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□有計畫及行事曆並執行2.5-3.5</w:t>
            </w:r>
          </w:p>
          <w:p w:rsidR="009F6EB1" w:rsidRPr="006B4CDC" w:rsidRDefault="00333323">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能掌握校本課題，擬妥計劃目標及學生應具備之交通核心能力，並有計畫執行紀錄3.6-4.4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□能將目標、核能力及教育內容連接，建立架構，並有計畫管考機制，計畫執行與考核紀錄完整4.5-5.0</w:t>
            </w:r>
          </w:p>
        </w:tc>
        <w:tc>
          <w:tcPr>
            <w:tcW w:w="708"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5分</w:t>
            </w:r>
          </w:p>
        </w:tc>
        <w:tc>
          <w:tcPr>
            <w:tcW w:w="709" w:type="dxa"/>
            <w:vAlign w:val="center"/>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992"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500"/>
        </w:trPr>
        <w:tc>
          <w:tcPr>
            <w:tcW w:w="8505" w:type="dxa"/>
            <w:gridSpan w:val="3"/>
          </w:tcPr>
          <w:p w:rsidR="009F6EB1" w:rsidRPr="006B4CDC" w:rsidRDefault="006B4CDC">
            <w:pPr>
              <w:widowControl w:val="0"/>
              <w:pBdr>
                <w:top w:val="nil"/>
                <w:left w:val="nil"/>
                <w:bottom w:val="nil"/>
                <w:right w:val="nil"/>
                <w:between w:val="nil"/>
              </w:pBdr>
              <w:ind w:left="1309" w:hanging="1309"/>
              <w:rPr>
                <w:rFonts w:ascii="標楷體" w:eastAsia="標楷體" w:hAnsi="標楷體"/>
                <w:color w:val="000000"/>
                <w:sz w:val="24"/>
                <w:szCs w:val="24"/>
              </w:rPr>
            </w:pPr>
            <w:r w:rsidRPr="006B4CDC">
              <w:rPr>
                <w:rFonts w:ascii="標楷體" w:eastAsia="標楷體" w:hAnsi="標楷體" w:cs="Gungsuh"/>
                <w:b/>
                <w:color w:val="000000"/>
                <w:sz w:val="24"/>
                <w:szCs w:val="24"/>
              </w:rPr>
              <w:t>子標準1-2: 強化教師交通安全教育知能，並進行成效之檢討與回饋。(8分)</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992"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1500"/>
        </w:trPr>
        <w:tc>
          <w:tcPr>
            <w:tcW w:w="3402"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1.召開全校教職員交通安全教育座談會，並就相關意見或決議事項進行追踪、檢討。</w:t>
            </w:r>
          </w:p>
        </w:tc>
        <w:tc>
          <w:tcPr>
            <w:tcW w:w="4395"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 xml:space="preserve">□無0 </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□對校本問題進行SWOT分析，並定期開會2.0</w:t>
            </w:r>
          </w:p>
          <w:p w:rsidR="009F6EB1" w:rsidRPr="006B4CDC" w:rsidRDefault="00333323">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有具體辦理2.1-3.5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□有列管、追蹤3.6-4.0</w:t>
            </w:r>
          </w:p>
        </w:tc>
        <w:tc>
          <w:tcPr>
            <w:tcW w:w="708"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709" w:type="dxa"/>
            <w:vAlign w:val="center"/>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992" w:type="dxa"/>
            <w:vMerge w:val="restart"/>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6</w:t>
            </w:r>
          </w:p>
        </w:tc>
      </w:tr>
      <w:tr w:rsidR="009F6EB1" w:rsidRPr="006B4CDC">
        <w:trPr>
          <w:trHeight w:val="1380"/>
        </w:trPr>
        <w:tc>
          <w:tcPr>
            <w:tcW w:w="3402"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2.辦理交通安全教師研習、示範教學等教師增能多元學習活動，並進行成效檢討與回饋。</w:t>
            </w:r>
          </w:p>
        </w:tc>
        <w:tc>
          <w:tcPr>
            <w:tcW w:w="4395"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□參與校外研習2.0</w:t>
            </w:r>
          </w:p>
          <w:p w:rsidR="009F6EB1" w:rsidRPr="006B4CDC" w:rsidRDefault="00333323">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學校辦理研習2.1-3.5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□有質化或量化的成效分析</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 xml:space="preserve">   3.6-4.0</w:t>
            </w:r>
          </w:p>
        </w:tc>
        <w:tc>
          <w:tcPr>
            <w:tcW w:w="708"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709" w:type="dxa"/>
            <w:vAlign w:val="center"/>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992"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560"/>
        </w:trPr>
        <w:tc>
          <w:tcPr>
            <w:tcW w:w="8505" w:type="dxa"/>
            <w:gridSpan w:val="3"/>
            <w:vAlign w:val="center"/>
          </w:tcPr>
          <w:p w:rsidR="009F6EB1" w:rsidRPr="006B4CDC" w:rsidRDefault="006B4CDC">
            <w:pPr>
              <w:widowControl w:val="0"/>
              <w:pBdr>
                <w:top w:val="nil"/>
                <w:left w:val="nil"/>
                <w:bottom w:val="nil"/>
                <w:right w:val="nil"/>
                <w:between w:val="nil"/>
              </w:pBdr>
              <w:ind w:left="1309" w:hanging="1309"/>
              <w:jc w:val="both"/>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子標準1-3: 向家長與社區民眾進行交通安全宣導。(8分)</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992"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680"/>
        </w:trPr>
        <w:tc>
          <w:tcPr>
            <w:tcW w:w="3402" w:type="dxa"/>
            <w:vAlign w:val="center"/>
          </w:tcPr>
          <w:p w:rsidR="009F6EB1" w:rsidRPr="006B4CDC" w:rsidRDefault="006B4CDC">
            <w:pPr>
              <w:widowControl w:val="0"/>
              <w:pBdr>
                <w:top w:val="nil"/>
                <w:left w:val="nil"/>
                <w:bottom w:val="nil"/>
                <w:right w:val="nil"/>
                <w:between w:val="nil"/>
              </w:pBdr>
              <w:jc w:val="both"/>
              <w:rPr>
                <w:rFonts w:ascii="標楷體" w:eastAsia="標楷體" w:hAnsi="標楷體"/>
                <w:color w:val="000000"/>
                <w:sz w:val="24"/>
                <w:szCs w:val="24"/>
              </w:rPr>
            </w:pPr>
            <w:r w:rsidRPr="006B4CDC">
              <w:rPr>
                <w:rFonts w:ascii="標楷體" w:eastAsia="標楷體" w:hAnsi="標楷體" w:cs="Gungsuh"/>
                <w:color w:val="000000"/>
                <w:sz w:val="24"/>
                <w:szCs w:val="24"/>
              </w:rPr>
              <w:t>利用座談會、網路、活動、公布欄等多元型式或管道向家長與社區民眾進行宣導。</w:t>
            </w:r>
          </w:p>
        </w:tc>
        <w:tc>
          <w:tcPr>
            <w:tcW w:w="4395"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 xml:space="preserve">□無0 </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□有執行，但宣導活動紀錄不完整2.0-4.0</w:t>
            </w:r>
          </w:p>
          <w:p w:rsidR="009F6EB1" w:rsidRPr="006B4CDC" w:rsidRDefault="00333323">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有具體推動目標及對象族群，利用多元方式執行，且宣導活動紀錄完整4.1-7.0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□有具體成效7.1-8.0</w:t>
            </w:r>
          </w:p>
        </w:tc>
        <w:tc>
          <w:tcPr>
            <w:tcW w:w="708"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8分</w:t>
            </w:r>
          </w:p>
        </w:tc>
        <w:tc>
          <w:tcPr>
            <w:tcW w:w="709" w:type="dxa"/>
            <w:vAlign w:val="center"/>
          </w:tcPr>
          <w:p w:rsidR="009F6EB1" w:rsidRPr="006B4CDC" w:rsidRDefault="00333323">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6</w:t>
            </w:r>
          </w:p>
        </w:tc>
        <w:tc>
          <w:tcPr>
            <w:tcW w:w="992"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bl>
    <w:p w:rsidR="001F0374" w:rsidRDefault="001F0374">
      <w:pPr>
        <w:widowControl w:val="0"/>
        <w:pBdr>
          <w:top w:val="nil"/>
          <w:left w:val="nil"/>
          <w:bottom w:val="nil"/>
          <w:right w:val="nil"/>
          <w:between w:val="nil"/>
        </w:pBdr>
        <w:rPr>
          <w:rFonts w:ascii="標楷體" w:eastAsia="標楷體" w:hAnsi="標楷體" w:cs="標楷體"/>
          <w:b/>
          <w:color w:val="000000"/>
          <w:sz w:val="24"/>
          <w:szCs w:val="24"/>
        </w:rPr>
      </w:pPr>
    </w:p>
    <w:p w:rsidR="001F0374" w:rsidRDefault="001F0374">
      <w:pPr>
        <w:widowControl w:val="0"/>
        <w:pBdr>
          <w:top w:val="nil"/>
          <w:left w:val="nil"/>
          <w:bottom w:val="nil"/>
          <w:right w:val="nil"/>
          <w:between w:val="nil"/>
        </w:pBdr>
        <w:rPr>
          <w:rFonts w:ascii="標楷體" w:eastAsia="標楷體" w:hAnsi="標楷體" w:cs="標楷體"/>
          <w:b/>
          <w:color w:val="000000"/>
          <w:sz w:val="24"/>
          <w:szCs w:val="24"/>
        </w:rPr>
      </w:pPr>
    </w:p>
    <w:p w:rsidR="009F6EB1" w:rsidRPr="006B4CDC" w:rsidRDefault="006B4CDC">
      <w:pPr>
        <w:widowControl w:val="0"/>
        <w:pBdr>
          <w:top w:val="nil"/>
          <w:left w:val="nil"/>
          <w:bottom w:val="nil"/>
          <w:right w:val="nil"/>
          <w:between w:val="nil"/>
        </w:pBdr>
        <w:rPr>
          <w:rFonts w:ascii="標楷體" w:eastAsia="標楷體" w:hAnsi="標楷體" w:cs="標楷體"/>
          <w:color w:val="000000"/>
          <w:sz w:val="24"/>
          <w:szCs w:val="24"/>
        </w:rPr>
      </w:pPr>
      <w:r w:rsidRPr="006B4CDC">
        <w:rPr>
          <w:rFonts w:ascii="標楷體" w:eastAsia="標楷體" w:hAnsi="標楷體" w:cs="標楷體"/>
          <w:b/>
          <w:color w:val="000000"/>
          <w:sz w:val="24"/>
          <w:szCs w:val="24"/>
        </w:rPr>
        <w:lastRenderedPageBreak/>
        <w:t>標準二：</w:t>
      </w:r>
      <w:r w:rsidRPr="006B4CDC">
        <w:rPr>
          <w:rFonts w:ascii="標楷體" w:eastAsia="標楷體" w:hAnsi="標楷體" w:cs="Gungsuh"/>
          <w:b/>
          <w:color w:val="000000"/>
          <w:sz w:val="24"/>
          <w:szCs w:val="24"/>
        </w:rPr>
        <w:t>教學與活動 (30分)</w:t>
      </w:r>
    </w:p>
    <w:tbl>
      <w:tblPr>
        <w:tblStyle w:val="af6"/>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4677"/>
        <w:gridCol w:w="709"/>
        <w:gridCol w:w="851"/>
        <w:gridCol w:w="850"/>
      </w:tblGrid>
      <w:tr w:rsidR="009F6EB1" w:rsidRPr="006B4CDC">
        <w:trPr>
          <w:trHeight w:val="400"/>
        </w:trPr>
        <w:tc>
          <w:tcPr>
            <w:tcW w:w="3261" w:type="dxa"/>
            <w:shd w:val="clear" w:color="auto" w:fill="FFFFFF"/>
          </w:tcPr>
          <w:p w:rsidR="009F6EB1" w:rsidRPr="006B4CDC" w:rsidRDefault="006B4CDC">
            <w:pPr>
              <w:widowControl w:val="0"/>
              <w:pBdr>
                <w:top w:val="nil"/>
                <w:left w:val="nil"/>
                <w:bottom w:val="nil"/>
                <w:right w:val="nil"/>
                <w:between w:val="nil"/>
              </w:pBdr>
              <w:jc w:val="center"/>
              <w:rPr>
                <w:rFonts w:ascii="標楷體" w:eastAsia="標楷體" w:hAnsi="標楷體"/>
                <w:color w:val="000000"/>
              </w:rPr>
            </w:pPr>
            <w:r w:rsidRPr="006B4CDC">
              <w:rPr>
                <w:rFonts w:ascii="標楷體" w:eastAsia="標楷體" w:hAnsi="標楷體" w:cs="Gungsuh"/>
                <w:b/>
                <w:color w:val="000000"/>
                <w:sz w:val="24"/>
                <w:szCs w:val="24"/>
              </w:rPr>
              <w:t>標準項目及評分說明</w:t>
            </w:r>
          </w:p>
        </w:tc>
        <w:tc>
          <w:tcPr>
            <w:tcW w:w="4677" w:type="dxa"/>
            <w:shd w:val="clear" w:color="auto" w:fill="FFFFFF"/>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rPr>
            </w:pPr>
            <w:r w:rsidRPr="006B4CDC">
              <w:rPr>
                <w:rFonts w:ascii="標楷體" w:eastAsia="標楷體" w:hAnsi="標楷體" w:cs="標楷體"/>
                <w:b/>
                <w:color w:val="000000"/>
                <w:sz w:val="24"/>
                <w:szCs w:val="24"/>
              </w:rPr>
              <w:t>備註及給分原則</w:t>
            </w:r>
          </w:p>
        </w:tc>
        <w:tc>
          <w:tcPr>
            <w:tcW w:w="709" w:type="dxa"/>
            <w:shd w:val="clear" w:color="auto" w:fill="FFFFFF"/>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配分</w:t>
            </w:r>
          </w:p>
        </w:tc>
        <w:tc>
          <w:tcPr>
            <w:tcW w:w="851"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c>
          <w:tcPr>
            <w:tcW w:w="8647" w:type="dxa"/>
            <w:gridSpan w:val="3"/>
          </w:tcPr>
          <w:p w:rsidR="009F6EB1" w:rsidRPr="006B4CDC" w:rsidRDefault="006B4CDC">
            <w:pPr>
              <w:widowControl w:val="0"/>
              <w:pBdr>
                <w:top w:val="nil"/>
                <w:left w:val="nil"/>
                <w:bottom w:val="nil"/>
                <w:right w:val="nil"/>
                <w:between w:val="nil"/>
              </w:pBdr>
              <w:ind w:left="1309" w:hanging="1309"/>
              <w:rPr>
                <w:rFonts w:ascii="標楷體" w:eastAsia="標楷體" w:hAnsi="標楷體"/>
                <w:color w:val="000000"/>
                <w:sz w:val="24"/>
                <w:szCs w:val="24"/>
              </w:rPr>
            </w:pPr>
            <w:r w:rsidRPr="006B4CDC">
              <w:rPr>
                <w:rFonts w:ascii="標楷體" w:eastAsia="標楷體" w:hAnsi="標楷體" w:cs="Gungsuh"/>
                <w:b/>
                <w:color w:val="000000"/>
                <w:sz w:val="24"/>
                <w:szCs w:val="24"/>
              </w:rPr>
              <w:t>子標準2-1: 規劃符合交通安全核心能力的教學課程與設計相關教案，並運用相關資源進行教學。 (10分)</w:t>
            </w:r>
          </w:p>
        </w:tc>
        <w:tc>
          <w:tcPr>
            <w:tcW w:w="851" w:type="dxa"/>
            <w:vMerge/>
            <w:shd w:val="clear" w:color="auto" w:fill="FFFFFF"/>
            <w:vAlign w:val="center"/>
          </w:tcPr>
          <w:p w:rsidR="009F6EB1" w:rsidRPr="006B4CDC" w:rsidRDefault="009F6EB1">
            <w:pPr>
              <w:widowControl w:val="0"/>
              <w:pBdr>
                <w:top w:val="nil"/>
                <w:left w:val="nil"/>
                <w:bottom w:val="nil"/>
                <w:right w:val="nil"/>
                <w:between w:val="nil"/>
              </w:pBdr>
              <w:spacing w:line="276" w:lineRule="auto"/>
              <w:rPr>
                <w:rFonts w:ascii="標楷體" w:eastAsia="標楷體" w:hAnsi="標楷體"/>
                <w:color w:val="000000"/>
                <w:sz w:val="24"/>
                <w:szCs w:val="24"/>
              </w:rPr>
            </w:pPr>
          </w:p>
        </w:tc>
        <w:tc>
          <w:tcPr>
            <w:tcW w:w="850" w:type="dxa"/>
            <w:vMerge/>
            <w:shd w:val="clear" w:color="auto" w:fill="FFFFFF"/>
            <w:vAlign w:val="center"/>
          </w:tcPr>
          <w:p w:rsidR="009F6EB1" w:rsidRPr="006B4CDC" w:rsidRDefault="009F6EB1">
            <w:pPr>
              <w:widowControl w:val="0"/>
              <w:pBdr>
                <w:top w:val="nil"/>
                <w:left w:val="nil"/>
                <w:bottom w:val="nil"/>
                <w:right w:val="nil"/>
                <w:between w:val="nil"/>
              </w:pBdr>
              <w:rPr>
                <w:rFonts w:ascii="標楷體" w:eastAsia="標楷體" w:hAnsi="標楷體"/>
                <w:color w:val="000000"/>
                <w:sz w:val="24"/>
                <w:szCs w:val="24"/>
              </w:rPr>
            </w:pPr>
          </w:p>
          <w:p w:rsidR="009F6EB1" w:rsidRPr="006B4CDC" w:rsidRDefault="009F6EB1">
            <w:pPr>
              <w:widowControl w:val="0"/>
              <w:pBdr>
                <w:top w:val="nil"/>
                <w:left w:val="nil"/>
                <w:bottom w:val="nil"/>
                <w:right w:val="nil"/>
                <w:between w:val="nil"/>
              </w:pBdr>
              <w:rPr>
                <w:rFonts w:ascii="標楷體" w:eastAsia="標楷體" w:hAnsi="標楷體"/>
                <w:color w:val="000000"/>
                <w:sz w:val="24"/>
                <w:szCs w:val="24"/>
              </w:rPr>
            </w:pPr>
          </w:p>
        </w:tc>
      </w:tr>
      <w:tr w:rsidR="009F6EB1" w:rsidRPr="006B4CDC">
        <w:trPr>
          <w:trHeight w:val="142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1.規劃各年級課程主題與課程架構(含各年級課程間主題銜接關係)及課程安排的時數合宜。</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僅呈現交通安全教育的主題及實施時間1.5-2.2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□呈現各年級課程中融入交通主題的課程架構、時數，且有詳細的教學方式說明2.3-2.6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□依據學生應有交通安全核心能力規劃課程、時數，且有詳細的教學方式說明2.7-3.0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8</w:t>
            </w:r>
          </w:p>
        </w:tc>
      </w:tr>
      <w:tr w:rsidR="009F6EB1" w:rsidRPr="006B4CDC">
        <w:trPr>
          <w:trHeight w:val="66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2.課程內容以與學童相關問題為主，如行人、自行車和乘客(機車、汽車和大客車)</w:t>
            </w:r>
            <w:r w:rsidRPr="006B4CDC">
              <w:rPr>
                <w:rFonts w:ascii="標楷體" w:eastAsia="標楷體" w:hAnsi="標楷體" w:cs="Gungsuh"/>
                <w:color w:val="FF0000"/>
                <w:sz w:val="24"/>
                <w:szCs w:val="24"/>
              </w:rPr>
              <w:t xml:space="preserve"> (包含機車安全教育及行車速度影響交通安全等)</w:t>
            </w:r>
            <w:r w:rsidRPr="006B4CDC">
              <w:rPr>
                <w:rFonts w:ascii="標楷體" w:eastAsia="標楷體" w:hAnsi="標楷體" w:cs="Gungsuh"/>
                <w:color w:val="000000"/>
                <w:sz w:val="24"/>
                <w:szCs w:val="24"/>
              </w:rPr>
              <w:t xml:space="preserve"> 等課程主題。</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□內容僅見單一主題且教學內容單薄1.5-2.2</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內容涵蓋較多主題，但教學內容單薄2.3-2.6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□內容涵蓋許多主題且教學內容多元豐富2.7-3.0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148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olor w:val="000000"/>
                <w:sz w:val="24"/>
                <w:szCs w:val="24"/>
              </w:rPr>
              <w:t>3.</w:t>
            </w:r>
            <w:r w:rsidRPr="006B4CDC">
              <w:rPr>
                <w:rFonts w:ascii="標楷體" w:eastAsia="標楷體" w:hAnsi="標楷體" w:cs="Gungsuh"/>
                <w:color w:val="FF0000"/>
                <w:sz w:val="24"/>
                <w:szCs w:val="24"/>
              </w:rPr>
              <w:t>善用交通部及本府教育局提供之交通安全相關資源與教案，並積極自編合宜教案。</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運用其他單位所編撰的教案進行教學但量少1.5-2.2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□大量運用其他單位編寫教案進行教學或自行編寫教案但量少2.3-2.6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□自行編寫的教案皆以學校的交通安全校本問題為主且內容豐富2.7-3.0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148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4.進行教學成效之檢討與回饋。</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□召開教學會議進行檢討教學的成效0.5-0.7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有設計成效評量方法，並檢討教學成效0.8</w:t>
            </w:r>
            <w:r w:rsidR="006B4CDC"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□有設計多元成效評量方法，並檢討教學成效且能依據成效修正教學0.9-1.0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1分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1</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580"/>
        </w:trPr>
        <w:tc>
          <w:tcPr>
            <w:tcW w:w="8647" w:type="dxa"/>
            <w:gridSpan w:val="3"/>
            <w:shd w:val="clear" w:color="auto" w:fill="FFFFFF"/>
          </w:tcPr>
          <w:p w:rsidR="009F6EB1" w:rsidRPr="006B4CDC" w:rsidRDefault="006B4CDC">
            <w:pPr>
              <w:widowControl w:val="0"/>
              <w:pBdr>
                <w:top w:val="nil"/>
                <w:left w:val="nil"/>
                <w:bottom w:val="nil"/>
                <w:right w:val="nil"/>
                <w:between w:val="nil"/>
              </w:pBdr>
              <w:ind w:left="1309" w:hanging="1309"/>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子標準2-2: 校內落實情境教學或實地參觀校外交通環境，進行情境教學。(6分)</w:t>
            </w:r>
          </w:p>
        </w:tc>
        <w:tc>
          <w:tcPr>
            <w:tcW w:w="851"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26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rPr>
            </w:pPr>
            <w:r w:rsidRPr="006B4CDC">
              <w:rPr>
                <w:rFonts w:ascii="標楷體" w:eastAsia="標楷體" w:hAnsi="標楷體" w:cs="Gungsuh"/>
                <w:color w:val="000000"/>
                <w:sz w:val="24"/>
                <w:szCs w:val="24"/>
              </w:rPr>
              <w:t>1.配合校園地形地物設置交通安全標誌、標線、號誌等交通設施。</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□有設置交通安全標誌、標線、號誌等交通設施，但未能符合情境教學之需1.5-2.2</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配合校園地形地物設置交通安全標誌、標線、號誌等交通設施，且符合情境教學之需2.3-2.6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lastRenderedPageBreak/>
              <w:t>□設置道路環境體驗區，內容豐富、適宜，且符合情境教學之需2.7-3.0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lastRenderedPageBreak/>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r>
      <w:tr w:rsidR="009F6EB1" w:rsidRPr="006B4CDC">
        <w:trPr>
          <w:trHeight w:val="26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lastRenderedPageBreak/>
              <w:t>2.校外交通環境之情境教學，如利用輔助教材（如校外社區交通地圖）或實地進行校外交通環境之情境教學</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有學區道路交通環境地圖進行教學1.5-2.2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□實地進行校外交通環境教學2.3-2.6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□實地進行校外交通環境教學，且製作社區交通安全地圖並有搭配的教學活動2.7-3.0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1</w:t>
            </w:r>
          </w:p>
        </w:tc>
        <w:tc>
          <w:tcPr>
            <w:tcW w:w="850" w:type="dxa"/>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r>
    </w:tbl>
    <w:p w:rsidR="009F6EB1" w:rsidRPr="006B4CDC" w:rsidRDefault="009F6EB1">
      <w:pPr>
        <w:widowControl w:val="0"/>
        <w:pBdr>
          <w:top w:val="nil"/>
          <w:left w:val="nil"/>
          <w:bottom w:val="nil"/>
          <w:right w:val="nil"/>
          <w:between w:val="nil"/>
        </w:pBdr>
        <w:rPr>
          <w:rFonts w:ascii="標楷體" w:eastAsia="標楷體" w:hAnsi="標楷體" w:cs="Calibri"/>
          <w:color w:val="000000"/>
          <w:sz w:val="24"/>
          <w:szCs w:val="24"/>
        </w:rPr>
      </w:pPr>
    </w:p>
    <w:tbl>
      <w:tblPr>
        <w:tblStyle w:val="af7"/>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4677"/>
        <w:gridCol w:w="709"/>
        <w:gridCol w:w="851"/>
        <w:gridCol w:w="850"/>
      </w:tblGrid>
      <w:tr w:rsidR="009F6EB1" w:rsidRPr="006B4CDC">
        <w:trPr>
          <w:trHeight w:val="560"/>
        </w:trPr>
        <w:tc>
          <w:tcPr>
            <w:tcW w:w="8647" w:type="dxa"/>
            <w:gridSpan w:val="3"/>
            <w:shd w:val="clear" w:color="auto" w:fill="FFFFFF"/>
            <w:vAlign w:val="center"/>
          </w:tcPr>
          <w:p w:rsidR="009F6EB1" w:rsidRPr="006B4CDC" w:rsidRDefault="006B4CDC">
            <w:pPr>
              <w:widowControl w:val="0"/>
              <w:pBdr>
                <w:top w:val="nil"/>
                <w:left w:val="nil"/>
                <w:bottom w:val="nil"/>
                <w:right w:val="nil"/>
                <w:between w:val="nil"/>
              </w:pBdr>
              <w:ind w:left="1309" w:hanging="1309"/>
              <w:jc w:val="both"/>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子標準2-3: 舉辦全校性交通安全相關活動。(8分)</w:t>
            </w:r>
          </w:p>
        </w:tc>
        <w:tc>
          <w:tcPr>
            <w:tcW w:w="851"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142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1.訂定交通安全活動辦法及實施計畫，且活動執行過程相關資料建檔完整。</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部分活動有辦法或實施計畫及活動成果1.0-1.4</w:t>
            </w:r>
            <w:r w:rsidR="006B4CDC"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□活動皆有辦法或實施計畫，活動過程資料較不完整1.5-1.7</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□活動皆有辦法及實施計畫，且相關資料建檔完整1.8-2.0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1</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7</w:t>
            </w:r>
          </w:p>
        </w:tc>
      </w:tr>
      <w:tr w:rsidR="009F6EB1" w:rsidRPr="006B4CDC">
        <w:trPr>
          <w:trHeight w:val="126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2.辦理全校性的活動，活動能依自己的校本問題做設計。</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□活動非全校性，且主軸非學校的交通安全校本問題1.0-1.4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□活動非全校性，但主軸為學校的交通安全校本問題1.5-1.7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活動為全校性，且主軸為學校的交通安全校本問題1.8-2.0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164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3.交通安全活動內容及型態多樣化。</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□活動內容以學藝競賽為主1.5-2.2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□活動內容除了學藝競賽以外，其他活動為配合性，非以交通為主軸2.3-2.6</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活動主軸為學童之用路人角色相關活動且方式多元有趣2.7-3.0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164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4.活動結束後，皆能進行成效分析，並依照成效結果做活動的修正。</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□有質化或量化的具體成效分析0.5-0.7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有質及量的具體成效分析0.8</w:t>
            </w:r>
            <w:r w:rsidR="006B4CDC"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□有質及量的具體成效分析且能依據成效修正活動0.9-1.0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1分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1</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840"/>
        </w:trPr>
        <w:tc>
          <w:tcPr>
            <w:tcW w:w="8647" w:type="dxa"/>
            <w:gridSpan w:val="3"/>
            <w:shd w:val="clear" w:color="auto" w:fill="FFFFFF"/>
            <w:vAlign w:val="center"/>
          </w:tcPr>
          <w:p w:rsidR="009F6EB1" w:rsidRPr="006B4CDC" w:rsidRDefault="006B4CDC">
            <w:pPr>
              <w:widowControl w:val="0"/>
              <w:pBdr>
                <w:top w:val="nil"/>
                <w:left w:val="nil"/>
                <w:bottom w:val="nil"/>
                <w:right w:val="nil"/>
                <w:between w:val="nil"/>
              </w:pBdr>
              <w:ind w:left="1309" w:hanging="1309"/>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子標準2-4: 辦理交通安全校外教學輔導活動，規劃完善的安全措施及實施安全教育。(6分)</w:t>
            </w:r>
          </w:p>
        </w:tc>
        <w:tc>
          <w:tcPr>
            <w:tcW w:w="851"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12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rPr>
            </w:pPr>
            <w:r w:rsidRPr="006B4CDC">
              <w:rPr>
                <w:rFonts w:ascii="標楷體" w:eastAsia="標楷體" w:hAnsi="標楷體" w:cs="Gungsuh"/>
                <w:color w:val="000000"/>
                <w:sz w:val="24"/>
                <w:szCs w:val="24"/>
              </w:rPr>
              <w:t>1.辦理交通安全校外教學輔導活動時，出車前能對車輛安全進行審核。</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□校外教學有作業流程並能依照規定辦理相關作業1.0-1.4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□僅見單一次校外教學出車前能對車輛安</w:t>
            </w:r>
            <w:r w:rsidRPr="006B4CDC">
              <w:rPr>
                <w:rFonts w:ascii="標楷體" w:eastAsia="標楷體" w:hAnsi="標楷體" w:cs="標楷體"/>
                <w:color w:val="000000"/>
                <w:sz w:val="24"/>
                <w:szCs w:val="24"/>
              </w:rPr>
              <w:lastRenderedPageBreak/>
              <w:t>全進行審核1.5-1.7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18"/>
                <w:szCs w:val="18"/>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每次校外教學出車前能對車輛安全進行審核且資料完整1.8-2.0</w:t>
            </w:r>
          </w:p>
        </w:tc>
        <w:tc>
          <w:tcPr>
            <w:tcW w:w="709" w:type="dxa"/>
          </w:tcPr>
          <w:p w:rsidR="009F6EB1" w:rsidRPr="006B4CDC" w:rsidRDefault="009F6EB1">
            <w:pPr>
              <w:widowControl w:val="0"/>
              <w:pBdr>
                <w:top w:val="nil"/>
                <w:left w:val="nil"/>
                <w:bottom w:val="nil"/>
                <w:right w:val="nil"/>
                <w:between w:val="nil"/>
              </w:pBdr>
              <w:spacing w:before="24" w:after="24"/>
              <w:ind w:left="240" w:hanging="240"/>
              <w:jc w:val="both"/>
              <w:rPr>
                <w:rFonts w:ascii="標楷體" w:eastAsia="標楷體" w:hAnsi="標楷體"/>
                <w:color w:val="000000"/>
                <w:sz w:val="24"/>
                <w:szCs w:val="24"/>
              </w:rPr>
            </w:pPr>
          </w:p>
          <w:p w:rsidR="009F6EB1" w:rsidRPr="006B4CDC" w:rsidRDefault="009F6EB1">
            <w:pPr>
              <w:widowControl w:val="0"/>
              <w:pBdr>
                <w:top w:val="nil"/>
                <w:left w:val="nil"/>
                <w:bottom w:val="nil"/>
                <w:right w:val="nil"/>
                <w:between w:val="nil"/>
              </w:pBdr>
              <w:spacing w:before="24" w:after="24"/>
              <w:ind w:left="240" w:hanging="240"/>
              <w:jc w:val="both"/>
              <w:rPr>
                <w:rFonts w:ascii="標楷體" w:eastAsia="標楷體" w:hAnsi="標楷體"/>
                <w:color w:val="000000"/>
                <w:sz w:val="24"/>
                <w:szCs w:val="24"/>
              </w:rPr>
            </w:pPr>
          </w:p>
          <w:p w:rsidR="009F6EB1" w:rsidRPr="006B4CDC" w:rsidRDefault="006B4CDC">
            <w:pPr>
              <w:widowControl w:val="0"/>
              <w:pBdr>
                <w:top w:val="nil"/>
                <w:left w:val="nil"/>
                <w:bottom w:val="nil"/>
                <w:right w:val="nil"/>
                <w:between w:val="nil"/>
              </w:pBdr>
              <w:spacing w:before="24" w:after="24"/>
              <w:jc w:val="both"/>
              <w:rPr>
                <w:rFonts w:ascii="標楷體" w:eastAsia="標楷體" w:hAnsi="標楷體" w:cs="標楷體"/>
                <w:color w:val="000000"/>
                <w:sz w:val="18"/>
                <w:szCs w:val="18"/>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6</w:t>
            </w:r>
          </w:p>
        </w:tc>
      </w:tr>
      <w:tr w:rsidR="009F6EB1" w:rsidRPr="006B4CDC">
        <w:trPr>
          <w:trHeight w:val="84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lastRenderedPageBreak/>
              <w:t>2.舉辦行前教育，包括行前說明及安全門逃生演練。</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□舉辦行前說明會1.0-1.4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□進行行前安全教學僅播放大客車安全影片1.5-1.7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實際進行逃生演練1.8-2.0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84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3.交通安全校外教學輔導活動結束後，針對交通安全事項召開檢討會議。</w:t>
            </w:r>
          </w:p>
        </w:tc>
        <w:tc>
          <w:tcPr>
            <w:tcW w:w="4677"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□召開檢討會議1.0-1.4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□召開檢討會議且會議紀錄完整1.5-1.7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會議有具體結論並有意見回饋作為下次校外教學之參考1.8-2.0</w:t>
            </w:r>
          </w:p>
        </w:tc>
        <w:tc>
          <w:tcPr>
            <w:tcW w:w="70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bl>
    <w:p w:rsidR="009F6EB1" w:rsidRPr="006B4CDC" w:rsidRDefault="009F6EB1">
      <w:pPr>
        <w:widowControl w:val="0"/>
        <w:pBdr>
          <w:top w:val="nil"/>
          <w:left w:val="nil"/>
          <w:bottom w:val="nil"/>
          <w:right w:val="nil"/>
          <w:between w:val="nil"/>
        </w:pBdr>
        <w:rPr>
          <w:rFonts w:ascii="標楷體" w:eastAsia="標楷體" w:hAnsi="標楷體" w:cs="標楷體"/>
          <w:color w:val="000000"/>
          <w:sz w:val="24"/>
          <w:szCs w:val="24"/>
        </w:rPr>
      </w:pPr>
    </w:p>
    <w:p w:rsidR="009F6EB1" w:rsidRPr="006B4CDC" w:rsidRDefault="006B4CDC">
      <w:pPr>
        <w:widowControl w:val="0"/>
        <w:pBdr>
          <w:top w:val="nil"/>
          <w:left w:val="nil"/>
          <w:bottom w:val="nil"/>
          <w:right w:val="nil"/>
          <w:between w:val="nil"/>
        </w:pBd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標準三：</w:t>
      </w:r>
      <w:r w:rsidRPr="006B4CDC">
        <w:rPr>
          <w:rFonts w:ascii="標楷體" w:eastAsia="標楷體" w:hAnsi="標楷體" w:cs="Gungsuh"/>
          <w:b/>
          <w:color w:val="000000"/>
          <w:sz w:val="24"/>
          <w:szCs w:val="24"/>
        </w:rPr>
        <w:t>交通安全與輔導(40分)</w:t>
      </w:r>
    </w:p>
    <w:tbl>
      <w:tblPr>
        <w:tblStyle w:val="af8"/>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3969"/>
        <w:gridCol w:w="1417"/>
        <w:gridCol w:w="851"/>
        <w:gridCol w:w="850"/>
      </w:tblGrid>
      <w:tr w:rsidR="009F6EB1" w:rsidRPr="006B4CDC">
        <w:trPr>
          <w:trHeight w:val="540"/>
        </w:trPr>
        <w:tc>
          <w:tcPr>
            <w:tcW w:w="3261"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rPr>
            </w:pPr>
            <w:r w:rsidRPr="006B4CDC">
              <w:rPr>
                <w:rFonts w:ascii="標楷體" w:eastAsia="標楷體" w:hAnsi="標楷體" w:cs="Gungsuh"/>
                <w:b/>
                <w:color w:val="000000"/>
                <w:sz w:val="24"/>
                <w:szCs w:val="24"/>
              </w:rPr>
              <w:t>標準項目及評分說明</w:t>
            </w:r>
          </w:p>
        </w:tc>
        <w:tc>
          <w:tcPr>
            <w:tcW w:w="3969"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rPr>
            </w:pPr>
            <w:r w:rsidRPr="006B4CDC">
              <w:rPr>
                <w:rFonts w:ascii="標楷體" w:eastAsia="標楷體" w:hAnsi="標楷體" w:cs="標楷體"/>
                <w:b/>
                <w:color w:val="000000"/>
                <w:sz w:val="24"/>
                <w:szCs w:val="24"/>
              </w:rPr>
              <w:t>備註及給分原則</w:t>
            </w:r>
          </w:p>
        </w:tc>
        <w:tc>
          <w:tcPr>
            <w:tcW w:w="1417"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配分</w:t>
            </w:r>
          </w:p>
        </w:tc>
        <w:tc>
          <w:tcPr>
            <w:tcW w:w="851"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Merge w:val="restart"/>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c>
          <w:tcPr>
            <w:tcW w:w="8647" w:type="dxa"/>
            <w:gridSpan w:val="3"/>
          </w:tcPr>
          <w:p w:rsidR="009F6EB1" w:rsidRPr="006B4CDC" w:rsidRDefault="006B4CDC">
            <w:pPr>
              <w:widowControl w:val="0"/>
              <w:pBdr>
                <w:top w:val="nil"/>
                <w:left w:val="nil"/>
                <w:bottom w:val="nil"/>
                <w:right w:val="nil"/>
                <w:between w:val="nil"/>
              </w:pBdr>
              <w:ind w:left="1309" w:hanging="1309"/>
              <w:rPr>
                <w:rFonts w:ascii="標楷體" w:eastAsia="標楷體" w:hAnsi="標楷體"/>
                <w:color w:val="000000"/>
                <w:sz w:val="24"/>
                <w:szCs w:val="24"/>
              </w:rPr>
            </w:pPr>
            <w:r w:rsidRPr="006B4CDC">
              <w:rPr>
                <w:rFonts w:ascii="標楷體" w:eastAsia="標楷體" w:hAnsi="標楷體" w:cs="Gungsuh"/>
                <w:b/>
                <w:color w:val="000000"/>
                <w:sz w:val="24"/>
                <w:szCs w:val="24"/>
              </w:rPr>
              <w:t>子標準3-1：建制學生通學資料與運用，並設置路隊及安親班接送規劃。(8分)</w:t>
            </w:r>
          </w:p>
        </w:tc>
        <w:tc>
          <w:tcPr>
            <w:tcW w:w="851" w:type="dxa"/>
            <w:vMerge/>
            <w:shd w:val="clear" w:color="auto" w:fill="FFFFFF"/>
            <w:vAlign w:val="center"/>
          </w:tcPr>
          <w:p w:rsidR="009F6EB1" w:rsidRPr="006B4CDC" w:rsidRDefault="009F6EB1">
            <w:pPr>
              <w:widowControl w:val="0"/>
              <w:pBdr>
                <w:top w:val="nil"/>
                <w:left w:val="nil"/>
                <w:bottom w:val="nil"/>
                <w:right w:val="nil"/>
                <w:between w:val="nil"/>
              </w:pBdr>
              <w:spacing w:line="276" w:lineRule="auto"/>
              <w:rPr>
                <w:rFonts w:ascii="標楷體" w:eastAsia="標楷體" w:hAnsi="標楷體"/>
                <w:color w:val="000000"/>
                <w:sz w:val="24"/>
                <w:szCs w:val="24"/>
              </w:rPr>
            </w:pPr>
          </w:p>
        </w:tc>
        <w:tc>
          <w:tcPr>
            <w:tcW w:w="850" w:type="dxa"/>
            <w:vMerge/>
            <w:shd w:val="clear" w:color="auto" w:fill="FFFFFF"/>
            <w:vAlign w:val="center"/>
          </w:tcPr>
          <w:p w:rsidR="009F6EB1" w:rsidRPr="006B4CDC" w:rsidRDefault="009F6EB1">
            <w:pPr>
              <w:widowControl w:val="0"/>
              <w:pBdr>
                <w:top w:val="nil"/>
                <w:left w:val="nil"/>
                <w:bottom w:val="nil"/>
                <w:right w:val="nil"/>
                <w:between w:val="nil"/>
              </w:pBdr>
              <w:rPr>
                <w:rFonts w:ascii="標楷體" w:eastAsia="標楷體" w:hAnsi="標楷體"/>
                <w:color w:val="000000"/>
                <w:sz w:val="24"/>
                <w:szCs w:val="24"/>
              </w:rPr>
            </w:pPr>
          </w:p>
          <w:p w:rsidR="009F6EB1" w:rsidRPr="006B4CDC" w:rsidRDefault="009F6EB1">
            <w:pPr>
              <w:widowControl w:val="0"/>
              <w:pBdr>
                <w:top w:val="nil"/>
                <w:left w:val="nil"/>
                <w:bottom w:val="nil"/>
                <w:right w:val="nil"/>
                <w:between w:val="nil"/>
              </w:pBdr>
              <w:rPr>
                <w:rFonts w:ascii="標楷體" w:eastAsia="標楷體" w:hAnsi="標楷體"/>
                <w:color w:val="000000"/>
                <w:sz w:val="24"/>
                <w:szCs w:val="24"/>
              </w:rPr>
            </w:pPr>
          </w:p>
        </w:tc>
      </w:tr>
      <w:tr w:rsidR="009F6EB1" w:rsidRPr="006B4CDC">
        <w:trPr>
          <w:trHeight w:val="142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1.詳細完整的學生通學方式資料。</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□相當缺漏或不完整0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□有相關資料整理2.0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□能區分上放學及運具資料2.1-3.5</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能區分每一日上放學及運具使用3.6-4.0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4</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8</w:t>
            </w:r>
          </w:p>
        </w:tc>
      </w:tr>
      <w:tr w:rsidR="009F6EB1" w:rsidRPr="006B4CDC">
        <w:trPr>
          <w:trHeight w:val="66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2.學生路隊組織及安親班接送規劃。</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□差0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□須大幅改進2.0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□須略作調整2.1-3.5</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能有效結合通學資料且規劃、管制、運作良好3.6-4.0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4</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580"/>
        </w:trPr>
        <w:tc>
          <w:tcPr>
            <w:tcW w:w="8647" w:type="dxa"/>
            <w:gridSpan w:val="3"/>
            <w:shd w:val="clear" w:color="auto" w:fill="FFFFFF"/>
            <w:vAlign w:val="center"/>
          </w:tcPr>
          <w:p w:rsidR="009F6EB1" w:rsidRPr="006B4CDC" w:rsidRDefault="006B4CDC">
            <w:pPr>
              <w:widowControl w:val="0"/>
              <w:pBdr>
                <w:top w:val="nil"/>
                <w:left w:val="nil"/>
                <w:bottom w:val="nil"/>
                <w:right w:val="nil"/>
                <w:between w:val="nil"/>
              </w:pBdr>
              <w:ind w:left="1309" w:hanging="1309"/>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子標準3-2：規劃人車動線、交通工具停放的安排，實施交通管制。(8分)</w:t>
            </w:r>
          </w:p>
        </w:tc>
        <w:tc>
          <w:tcPr>
            <w:tcW w:w="851"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shd w:val="clear" w:color="auto" w:fill="FFFFFF"/>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108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1.通學環境及校內人車動線規劃</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□嚴重人車衝突0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□部分人車衝突1.5-2.2</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略有人車衝突2.3-2.6</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□無人車衝突2.7-3.0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7</w:t>
            </w:r>
          </w:p>
        </w:tc>
      </w:tr>
      <w:tr w:rsidR="009F6EB1" w:rsidRPr="006B4CDC">
        <w:trPr>
          <w:trHeight w:val="116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2.校內各種交通工具停放設施</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□未適當規劃0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□宜略作調整2.3-2.6</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妥適且運作良好2.7-3.0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1120"/>
        </w:trPr>
        <w:tc>
          <w:tcPr>
            <w:tcW w:w="3261" w:type="dxa"/>
            <w:vAlign w:val="center"/>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3.校門及校內交通管制狀況</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□不良0</w:t>
            </w:r>
            <w:r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□普通1.0-1.4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□良好1.5-1.7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優良1.8-2.0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bl>
    <w:p w:rsidR="009F6EB1" w:rsidRPr="006B4CDC" w:rsidRDefault="009F6EB1">
      <w:pPr>
        <w:widowControl w:val="0"/>
        <w:pBdr>
          <w:top w:val="nil"/>
          <w:left w:val="nil"/>
          <w:bottom w:val="nil"/>
          <w:right w:val="nil"/>
          <w:between w:val="nil"/>
        </w:pBdr>
        <w:rPr>
          <w:rFonts w:ascii="標楷體" w:eastAsia="標楷體" w:hAnsi="標楷體" w:cs="Calibri"/>
          <w:color w:val="000000"/>
          <w:sz w:val="24"/>
          <w:szCs w:val="24"/>
        </w:rPr>
      </w:pPr>
    </w:p>
    <w:tbl>
      <w:tblPr>
        <w:tblStyle w:val="af9"/>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3969"/>
        <w:gridCol w:w="1417"/>
        <w:gridCol w:w="851"/>
        <w:gridCol w:w="850"/>
      </w:tblGrid>
      <w:tr w:rsidR="009F6EB1" w:rsidRPr="006B4CDC">
        <w:trPr>
          <w:trHeight w:val="540"/>
        </w:trPr>
        <w:tc>
          <w:tcPr>
            <w:tcW w:w="8647" w:type="dxa"/>
            <w:gridSpan w:val="3"/>
            <w:vAlign w:val="center"/>
          </w:tcPr>
          <w:p w:rsidR="009F6EB1" w:rsidRPr="006B4CDC" w:rsidRDefault="006B4CDC">
            <w:pPr>
              <w:widowControl w:val="0"/>
              <w:pBdr>
                <w:top w:val="nil"/>
                <w:left w:val="nil"/>
                <w:bottom w:val="nil"/>
                <w:right w:val="nil"/>
                <w:between w:val="nil"/>
              </w:pBdr>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子標準3-3：交通服務及導護的規劃與管理。 (8分)</w:t>
            </w:r>
          </w:p>
        </w:tc>
        <w:tc>
          <w:tcPr>
            <w:tcW w:w="85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142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1.訂定交通服務隊或糾察隊選拔及表揚辦法，且有良好的訓練計畫與執行狀況(含紀錄)。</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□宜略加強化2.3-2.6</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相當合宜2.7-3.0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8</w:t>
            </w:r>
          </w:p>
        </w:tc>
      </w:tr>
      <w:tr w:rsidR="009F6EB1" w:rsidRPr="006B4CDC">
        <w:trPr>
          <w:trHeight w:val="66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2.訂定導護工作實施要點及考核獎勵措施，且有良好的訓練計畫與執行狀況(含紀錄)。</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□乏善可陳0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□須大幅改進1.5-2.2</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□宜略加強化2.3-2.6</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相當合宜2.7-3.0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3分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66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3.參與之學生數量、導護人數，以及相關的裝備。</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□非常欠缺0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□宜略作調整1.5-1.7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相當充足1.8-2.0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r>
      <w:tr w:rsidR="009F6EB1" w:rsidRPr="006B4CDC">
        <w:trPr>
          <w:trHeight w:val="660"/>
        </w:trPr>
        <w:tc>
          <w:tcPr>
            <w:tcW w:w="8647" w:type="dxa"/>
            <w:gridSpan w:val="3"/>
            <w:vAlign w:val="center"/>
          </w:tcPr>
          <w:p w:rsidR="009F6EB1" w:rsidRPr="006B4CDC" w:rsidRDefault="006B4CDC">
            <w:pPr>
              <w:widowControl w:val="0"/>
              <w:pBdr>
                <w:top w:val="nil"/>
                <w:left w:val="nil"/>
                <w:bottom w:val="nil"/>
                <w:right w:val="nil"/>
                <w:between w:val="nil"/>
              </w:pBdr>
              <w:ind w:left="1309" w:hanging="1309"/>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子標準3-4：針對學生違規、交通事故作統計，並實施輔導作為。(8分)</w:t>
            </w:r>
          </w:p>
        </w:tc>
        <w:tc>
          <w:tcPr>
            <w:tcW w:w="85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46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1.統計學生違規、交通事故資料，且有輔導作為。</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□須大幅改進2.0-2.9</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宜略加強化3.0-3.5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□相當合宜3.6-4.0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3</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5</w:t>
            </w:r>
          </w:p>
        </w:tc>
      </w:tr>
      <w:tr w:rsidR="009F6EB1" w:rsidRPr="006B4CDC">
        <w:trPr>
          <w:trHeight w:val="460"/>
        </w:trPr>
        <w:tc>
          <w:tcPr>
            <w:tcW w:w="3261" w:type="dxa"/>
          </w:tcPr>
          <w:p w:rsidR="009F6EB1" w:rsidRPr="006B4CDC" w:rsidRDefault="006B4CDC">
            <w:pPr>
              <w:widowControl w:val="0"/>
              <w:pBdr>
                <w:top w:val="nil"/>
                <w:left w:val="nil"/>
                <w:bottom w:val="nil"/>
                <w:right w:val="nil"/>
                <w:between w:val="nil"/>
              </w:pBdr>
              <w:ind w:left="175" w:hanging="175"/>
              <w:jc w:val="both"/>
              <w:rPr>
                <w:rFonts w:ascii="標楷體" w:eastAsia="標楷體" w:hAnsi="標楷體"/>
                <w:color w:val="000000"/>
                <w:sz w:val="24"/>
                <w:szCs w:val="24"/>
              </w:rPr>
            </w:pPr>
            <w:r w:rsidRPr="006B4CDC">
              <w:rPr>
                <w:rFonts w:ascii="標楷體" w:eastAsia="標楷體" w:hAnsi="標楷體" w:cs="Gungsuh"/>
                <w:color w:val="000000"/>
                <w:sz w:val="24"/>
                <w:szCs w:val="24"/>
              </w:rPr>
              <w:t>2.利用學區交通事故資料分析事故特性態樣（如時間、空間、違規型態、碰撞型態等），</w:t>
            </w:r>
            <w:r w:rsidRPr="006B4CDC">
              <w:rPr>
                <w:rFonts w:ascii="標楷體" w:eastAsia="標楷體" w:hAnsi="標楷體" w:cs="Gungsuh"/>
                <w:color w:val="FF0000"/>
                <w:sz w:val="24"/>
                <w:szCs w:val="24"/>
              </w:rPr>
              <w:t>製作學校安全地圖並讓學生家長知悉</w:t>
            </w:r>
            <w:r w:rsidRPr="006B4CDC">
              <w:rPr>
                <w:rFonts w:ascii="標楷體" w:eastAsia="標楷體" w:hAnsi="標楷體" w:cs="Gungsuh"/>
                <w:color w:val="000000"/>
                <w:sz w:val="24"/>
                <w:szCs w:val="24"/>
              </w:rPr>
              <w:t>且能運用於教學與活動。</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□須大幅改進2.0-2.9</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宜略加強化3.0-3.5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□相當合宜3.6-4.0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4分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440"/>
        </w:trPr>
        <w:tc>
          <w:tcPr>
            <w:tcW w:w="8647" w:type="dxa"/>
            <w:gridSpan w:val="3"/>
            <w:vAlign w:val="center"/>
          </w:tcPr>
          <w:p w:rsidR="009F6EB1" w:rsidRPr="006B4CDC" w:rsidRDefault="006B4CDC">
            <w:pPr>
              <w:widowControl w:val="0"/>
              <w:pBdr>
                <w:top w:val="nil"/>
                <w:left w:val="nil"/>
                <w:bottom w:val="nil"/>
                <w:right w:val="nil"/>
                <w:between w:val="nil"/>
              </w:pBdr>
              <w:ind w:left="1309" w:hanging="1309"/>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子標準3-5：規劃家長接送區及鼓勵學生步行。(4分)</w:t>
            </w:r>
          </w:p>
        </w:tc>
        <w:tc>
          <w:tcPr>
            <w:tcW w:w="85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460"/>
        </w:trPr>
        <w:tc>
          <w:tcPr>
            <w:tcW w:w="3261" w:type="dxa"/>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t>1.家長接送區之設置完善與運作良好。</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□相當不完善0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□宜略作調整1.5-1.7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規劃與運作良好1.8-2.0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4</w:t>
            </w:r>
          </w:p>
        </w:tc>
      </w:tr>
      <w:tr w:rsidR="009F6EB1" w:rsidRPr="006B4CDC">
        <w:trPr>
          <w:trHeight w:val="460"/>
        </w:trPr>
        <w:tc>
          <w:tcPr>
            <w:tcW w:w="3261" w:type="dxa"/>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t>2.能善用學校環境及鼓勵學生步行一段路進出校園。</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□差0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□宜略作調整1.5-1.7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規劃與運作良好1.8-2.0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500"/>
        </w:trPr>
        <w:tc>
          <w:tcPr>
            <w:tcW w:w="8647" w:type="dxa"/>
            <w:gridSpan w:val="3"/>
            <w:vAlign w:val="center"/>
          </w:tcPr>
          <w:p w:rsidR="009F6EB1" w:rsidRPr="006B4CDC" w:rsidRDefault="006B4CDC">
            <w:pPr>
              <w:widowControl w:val="0"/>
              <w:pBdr>
                <w:top w:val="nil"/>
                <w:left w:val="nil"/>
                <w:bottom w:val="nil"/>
                <w:right w:val="nil"/>
                <w:between w:val="nil"/>
              </w:pBdr>
              <w:jc w:val="both"/>
              <w:rPr>
                <w:rFonts w:ascii="標楷體" w:eastAsia="標楷體" w:hAnsi="標楷體" w:cs="標楷體"/>
                <w:color w:val="000000"/>
                <w:sz w:val="24"/>
                <w:szCs w:val="24"/>
              </w:rPr>
            </w:pPr>
            <w:r w:rsidRPr="006B4CDC">
              <w:rPr>
                <w:rFonts w:ascii="標楷體" w:eastAsia="標楷體" w:hAnsi="標楷體" w:cs="Gungsuh"/>
                <w:b/>
                <w:color w:val="000000"/>
                <w:sz w:val="24"/>
                <w:szCs w:val="24"/>
              </w:rPr>
              <w:t>子標準3-6：建立愛心商店的機制與管理。(4分)</w:t>
            </w:r>
          </w:p>
        </w:tc>
        <w:tc>
          <w:tcPr>
            <w:tcW w:w="85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460"/>
        </w:trPr>
        <w:tc>
          <w:tcPr>
            <w:tcW w:w="3261" w:type="dxa"/>
            <w:vAlign w:val="center"/>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t>1.愛心商店計畫與執行(含相關辦法)。</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□須大幅改進1.0-1.4</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□宜略加強化1.5-1.7</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相當合宜1.8-2.0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4</w:t>
            </w:r>
          </w:p>
        </w:tc>
      </w:tr>
      <w:tr w:rsidR="009F6EB1" w:rsidRPr="006B4CDC">
        <w:trPr>
          <w:trHeight w:val="460"/>
        </w:trPr>
        <w:tc>
          <w:tcPr>
            <w:tcW w:w="3261" w:type="dxa"/>
            <w:vAlign w:val="center"/>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lastRenderedPageBreak/>
              <w:t>2定期追蹤與檢討。</w:t>
            </w:r>
          </w:p>
        </w:tc>
        <w:tc>
          <w:tcPr>
            <w:tcW w:w="3969" w:type="dxa"/>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□須大幅改進1.0-1.5</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□宜略加強化1.6-1.8</w:t>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相當合宜1.8-2.0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2分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olor w:val="000000"/>
                <w:sz w:val="24"/>
                <w:szCs w:val="24"/>
              </w:rPr>
            </w:pPr>
            <w:r>
              <w:rPr>
                <w:rFonts w:ascii="標楷體" w:eastAsia="標楷體" w:hAnsi="標楷體" w:hint="eastAsia"/>
                <w:color w:val="000000"/>
                <w:sz w:val="24"/>
                <w:szCs w:val="24"/>
              </w:rPr>
              <w:t>2</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bl>
    <w:p w:rsidR="009F6EB1" w:rsidRPr="006B4CDC" w:rsidRDefault="006B4CDC">
      <w:pPr>
        <w:widowControl w:val="0"/>
        <w:pBdr>
          <w:top w:val="nil"/>
          <w:left w:val="nil"/>
          <w:bottom w:val="nil"/>
          <w:right w:val="nil"/>
          <w:between w:val="nil"/>
        </w:pBdr>
        <w:rPr>
          <w:rFonts w:ascii="標楷體" w:eastAsia="標楷體" w:hAnsi="標楷體"/>
          <w:color w:val="000000"/>
          <w:sz w:val="24"/>
          <w:szCs w:val="24"/>
        </w:rPr>
      </w:pPr>
      <w:r w:rsidRPr="006B4CDC">
        <w:rPr>
          <w:rFonts w:ascii="標楷體" w:eastAsia="標楷體" w:hAnsi="標楷體" w:cs="標楷體"/>
          <w:b/>
          <w:color w:val="000000"/>
          <w:sz w:val="24"/>
          <w:szCs w:val="24"/>
        </w:rPr>
        <w:t>標準四：</w:t>
      </w:r>
      <w:r w:rsidRPr="006B4CDC">
        <w:rPr>
          <w:rFonts w:ascii="標楷體" w:eastAsia="標楷體" w:hAnsi="標楷體" w:cs="Gungsuh"/>
          <w:b/>
          <w:color w:val="000000"/>
          <w:sz w:val="24"/>
          <w:szCs w:val="24"/>
        </w:rPr>
        <w:t>創新與重大成效 (5分)</w:t>
      </w:r>
    </w:p>
    <w:tbl>
      <w:tblPr>
        <w:tblStyle w:val="afa"/>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3969"/>
        <w:gridCol w:w="1417"/>
        <w:gridCol w:w="851"/>
        <w:gridCol w:w="850"/>
      </w:tblGrid>
      <w:tr w:rsidR="009F6EB1" w:rsidRPr="006B4CDC">
        <w:trPr>
          <w:trHeight w:val="460"/>
        </w:trPr>
        <w:tc>
          <w:tcPr>
            <w:tcW w:w="3261"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rPr>
            </w:pPr>
            <w:r w:rsidRPr="006B4CDC">
              <w:rPr>
                <w:rFonts w:ascii="標楷體" w:eastAsia="標楷體" w:hAnsi="標楷體" w:cs="Gungsuh"/>
                <w:b/>
                <w:color w:val="000000"/>
                <w:sz w:val="24"/>
                <w:szCs w:val="24"/>
              </w:rPr>
              <w:t>標準項目及評分說明</w:t>
            </w:r>
          </w:p>
        </w:tc>
        <w:tc>
          <w:tcPr>
            <w:tcW w:w="3969"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rPr>
            </w:pPr>
            <w:r w:rsidRPr="006B4CDC">
              <w:rPr>
                <w:rFonts w:ascii="標楷體" w:eastAsia="標楷體" w:hAnsi="標楷體" w:cs="標楷體"/>
                <w:b/>
                <w:color w:val="000000"/>
                <w:sz w:val="24"/>
                <w:szCs w:val="24"/>
              </w:rPr>
              <w:t>備註及給分原則</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配分</w:t>
            </w:r>
          </w:p>
        </w:tc>
        <w:tc>
          <w:tcPr>
            <w:tcW w:w="851" w:type="dxa"/>
            <w:vMerge w:val="restart"/>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評分</w:t>
            </w:r>
          </w:p>
        </w:tc>
        <w:tc>
          <w:tcPr>
            <w:tcW w:w="850" w:type="dxa"/>
            <w:vMerge w:val="restart"/>
            <w:vAlign w:val="center"/>
          </w:tcPr>
          <w:p w:rsidR="009F6EB1" w:rsidRPr="006B4CDC" w:rsidRDefault="006B4CDC">
            <w:pPr>
              <w:widowControl w:val="0"/>
              <w:pBdr>
                <w:top w:val="nil"/>
                <w:left w:val="nil"/>
                <w:bottom w:val="nil"/>
                <w:right w:val="nil"/>
                <w:between w:val="nil"/>
              </w:pBdr>
              <w:jc w:val="center"/>
              <w:rPr>
                <w:rFonts w:ascii="標楷體" w:eastAsia="標楷體" w:hAnsi="標楷體" w:cs="標楷體"/>
                <w:color w:val="000000"/>
                <w:sz w:val="24"/>
                <w:szCs w:val="24"/>
              </w:rPr>
            </w:pPr>
            <w:r w:rsidRPr="006B4CDC">
              <w:rPr>
                <w:rFonts w:ascii="標楷體" w:eastAsia="標楷體" w:hAnsi="標楷體" w:cs="標楷體"/>
                <w:b/>
                <w:color w:val="000000"/>
                <w:sz w:val="24"/>
                <w:szCs w:val="24"/>
              </w:rPr>
              <w:t>小計</w:t>
            </w:r>
          </w:p>
        </w:tc>
      </w:tr>
      <w:tr w:rsidR="009F6EB1" w:rsidRPr="006B4CDC">
        <w:trPr>
          <w:trHeight w:val="460"/>
        </w:trPr>
        <w:tc>
          <w:tcPr>
            <w:tcW w:w="8647" w:type="dxa"/>
            <w:gridSpan w:val="3"/>
            <w:vAlign w:val="center"/>
          </w:tcPr>
          <w:p w:rsidR="009F6EB1" w:rsidRPr="006B4CDC" w:rsidRDefault="006B4CDC">
            <w:pPr>
              <w:widowControl w:val="0"/>
              <w:pBdr>
                <w:top w:val="nil"/>
                <w:left w:val="nil"/>
                <w:bottom w:val="nil"/>
                <w:right w:val="nil"/>
                <w:between w:val="nil"/>
              </w:pBdr>
              <w:ind w:left="1308" w:hanging="1308"/>
              <w:jc w:val="both"/>
              <w:rPr>
                <w:rFonts w:ascii="標楷體" w:eastAsia="標楷體" w:hAnsi="標楷體" w:cs="標楷體"/>
                <w:color w:val="000000"/>
                <w:sz w:val="24"/>
                <w:szCs w:val="24"/>
              </w:rPr>
            </w:pPr>
            <w:r w:rsidRPr="006B4CDC">
              <w:rPr>
                <w:rFonts w:ascii="標楷體" w:eastAsia="標楷體" w:hAnsi="標楷體" w:cs="Gungsuh"/>
                <w:color w:val="000000"/>
                <w:sz w:val="24"/>
                <w:szCs w:val="24"/>
              </w:rPr>
              <w:t>子標準4-1：創新與重大成效。(2分)</w:t>
            </w:r>
          </w:p>
        </w:tc>
        <w:tc>
          <w:tcPr>
            <w:tcW w:w="851" w:type="dxa"/>
            <w:vMerge/>
            <w:vAlign w:val="center"/>
          </w:tcPr>
          <w:p w:rsidR="009F6EB1" w:rsidRPr="006B4CDC" w:rsidRDefault="009F6EB1">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850" w:type="dxa"/>
            <w:vMerge/>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460"/>
        </w:trPr>
        <w:tc>
          <w:tcPr>
            <w:tcW w:w="3261" w:type="dxa"/>
            <w:vAlign w:val="center"/>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t>1.最近三年內獲得縣市政府（或全國）之交通安全獎項。</w:t>
            </w:r>
          </w:p>
        </w:tc>
        <w:tc>
          <w:tcPr>
            <w:tcW w:w="3969" w:type="dxa"/>
            <w:vAlign w:val="center"/>
          </w:tcPr>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無0</w:t>
            </w:r>
            <w:r w:rsidR="006B4CDC" w:rsidRPr="006B4CDC">
              <w:rPr>
                <w:rFonts w:ascii="標楷體" w:eastAsia="標楷體" w:hAnsi="標楷體" w:cs="標楷體"/>
                <w:color w:val="000000"/>
                <w:sz w:val="24"/>
                <w:szCs w:val="24"/>
              </w:rPr>
              <w:tab/>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□獲獎1項0.5-0.8</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□獲獎1項以上0.8-1.0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1分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0</w:t>
            </w:r>
          </w:p>
        </w:tc>
        <w:tc>
          <w:tcPr>
            <w:tcW w:w="850" w:type="dxa"/>
            <w:vMerge w:val="restart"/>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1</w:t>
            </w:r>
          </w:p>
        </w:tc>
      </w:tr>
      <w:tr w:rsidR="009F6EB1" w:rsidRPr="006B4CDC">
        <w:trPr>
          <w:trHeight w:val="460"/>
        </w:trPr>
        <w:tc>
          <w:tcPr>
            <w:tcW w:w="3261" w:type="dxa"/>
            <w:vAlign w:val="center"/>
          </w:tcPr>
          <w:p w:rsidR="009F6EB1" w:rsidRPr="006B4CDC" w:rsidRDefault="006B4CDC">
            <w:pPr>
              <w:widowControl w:val="0"/>
              <w:pBdr>
                <w:top w:val="nil"/>
                <w:left w:val="nil"/>
                <w:bottom w:val="nil"/>
                <w:right w:val="nil"/>
                <w:between w:val="nil"/>
              </w:pBdr>
              <w:ind w:left="164" w:hanging="164"/>
              <w:jc w:val="both"/>
              <w:rPr>
                <w:rFonts w:ascii="標楷體" w:eastAsia="標楷體" w:hAnsi="標楷體"/>
                <w:color w:val="000000"/>
                <w:sz w:val="24"/>
                <w:szCs w:val="24"/>
              </w:rPr>
            </w:pPr>
            <w:r w:rsidRPr="006B4CDC">
              <w:rPr>
                <w:rFonts w:ascii="標楷體" w:eastAsia="標楷體" w:hAnsi="標楷體" w:cs="Gungsuh"/>
                <w:color w:val="000000"/>
                <w:sz w:val="24"/>
                <w:szCs w:val="24"/>
              </w:rPr>
              <w:t>2.最近三年學校有其他特殊、創新或優良事蹟。</w:t>
            </w:r>
          </w:p>
        </w:tc>
        <w:tc>
          <w:tcPr>
            <w:tcW w:w="3969" w:type="dxa"/>
            <w:vAlign w:val="center"/>
          </w:tcPr>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□無0</w:t>
            </w:r>
            <w:r w:rsidRPr="006B4CDC">
              <w:rPr>
                <w:rFonts w:ascii="標楷體" w:eastAsia="標楷體" w:hAnsi="標楷體" w:cs="標楷體"/>
                <w:color w:val="000000"/>
                <w:sz w:val="24"/>
                <w:szCs w:val="24"/>
              </w:rPr>
              <w:tab/>
            </w:r>
          </w:p>
          <w:p w:rsidR="009F6EB1" w:rsidRPr="006B4CDC" w:rsidRDefault="00FD6820">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Pr>
                <w:rFonts w:ascii="標楷體" w:eastAsia="標楷體" w:hAnsi="標楷體" w:hint="eastAsia"/>
                <w:color w:val="000000"/>
                <w:sz w:val="24"/>
                <w:szCs w:val="24"/>
              </w:rPr>
              <w:t>■</w:t>
            </w:r>
            <w:r w:rsidR="006B4CDC" w:rsidRPr="006B4CDC">
              <w:rPr>
                <w:rFonts w:ascii="標楷體" w:eastAsia="標楷體" w:hAnsi="標楷體" w:cs="標楷體"/>
                <w:color w:val="000000"/>
                <w:sz w:val="24"/>
                <w:szCs w:val="24"/>
              </w:rPr>
              <w:t>有別於傳統作法0.5-0.7</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□有成效良好之作法0.7-0.9</w:t>
            </w:r>
          </w:p>
          <w:p w:rsidR="009F6EB1" w:rsidRPr="006B4CDC" w:rsidRDefault="006B4CDC">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r w:rsidRPr="006B4CDC">
              <w:rPr>
                <w:rFonts w:ascii="標楷體" w:eastAsia="標楷體" w:hAnsi="標楷體" w:cs="標楷體"/>
                <w:color w:val="000000"/>
                <w:sz w:val="24"/>
                <w:szCs w:val="24"/>
              </w:rPr>
              <w:t>□有值得他校參考之作為0.9-1.0</w:t>
            </w:r>
          </w:p>
        </w:tc>
        <w:tc>
          <w:tcPr>
            <w:tcW w:w="1417" w:type="dxa"/>
            <w:vAlign w:val="center"/>
          </w:tcPr>
          <w:p w:rsidR="009F6EB1" w:rsidRPr="006B4CDC" w:rsidRDefault="006B4CDC">
            <w:pPr>
              <w:widowControl w:val="0"/>
              <w:pBdr>
                <w:top w:val="nil"/>
                <w:left w:val="nil"/>
                <w:bottom w:val="nil"/>
                <w:right w:val="nil"/>
                <w:between w:val="nil"/>
              </w:pBdr>
              <w:jc w:val="center"/>
              <w:rPr>
                <w:rFonts w:ascii="標楷體" w:eastAsia="標楷體" w:hAnsi="標楷體"/>
                <w:color w:val="000000"/>
                <w:sz w:val="24"/>
                <w:szCs w:val="24"/>
              </w:rPr>
            </w:pPr>
            <w:r w:rsidRPr="006B4CDC">
              <w:rPr>
                <w:rFonts w:ascii="標楷體" w:eastAsia="標楷體" w:hAnsi="標楷體" w:cs="Gungsuh"/>
                <w:color w:val="000000"/>
                <w:sz w:val="24"/>
                <w:szCs w:val="24"/>
              </w:rPr>
              <w:t>1分</w:t>
            </w:r>
          </w:p>
        </w:tc>
        <w:tc>
          <w:tcPr>
            <w:tcW w:w="851" w:type="dxa"/>
            <w:vAlign w:val="center"/>
          </w:tcPr>
          <w:p w:rsidR="009F6EB1" w:rsidRPr="006B4CDC" w:rsidRDefault="00FD6820">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hint="eastAsia"/>
                <w:color w:val="000000"/>
                <w:sz w:val="24"/>
                <w:szCs w:val="24"/>
              </w:rPr>
              <w:t>1</w:t>
            </w:r>
          </w:p>
        </w:tc>
        <w:tc>
          <w:tcPr>
            <w:tcW w:w="850" w:type="dxa"/>
            <w:vMerge/>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460"/>
        </w:trPr>
        <w:tc>
          <w:tcPr>
            <w:tcW w:w="10348" w:type="dxa"/>
            <w:gridSpan w:val="5"/>
            <w:vAlign w:val="center"/>
          </w:tcPr>
          <w:p w:rsidR="009F6EB1" w:rsidRPr="006B4CDC" w:rsidRDefault="006B4CDC">
            <w:pPr>
              <w:widowControl w:val="0"/>
              <w:pBdr>
                <w:top w:val="nil"/>
                <w:left w:val="nil"/>
                <w:bottom w:val="nil"/>
                <w:right w:val="nil"/>
                <w:between w:val="nil"/>
              </w:pBdr>
              <w:rPr>
                <w:rFonts w:ascii="標楷體" w:eastAsia="標楷體" w:hAnsi="標楷體" w:cs="標楷體"/>
                <w:color w:val="000000"/>
                <w:sz w:val="24"/>
                <w:szCs w:val="24"/>
              </w:rPr>
            </w:pPr>
            <w:r w:rsidRPr="006B4CDC">
              <w:rPr>
                <w:rFonts w:ascii="標楷體" w:eastAsia="標楷體" w:hAnsi="標楷體" w:cs="Gungsuh"/>
                <w:color w:val="000000"/>
                <w:sz w:val="24"/>
                <w:szCs w:val="24"/>
              </w:rPr>
              <w:t>子標準4-2：其他加分項目。(3分)</w:t>
            </w:r>
          </w:p>
        </w:tc>
      </w:tr>
      <w:tr w:rsidR="009F6EB1" w:rsidRPr="006B4CDC">
        <w:trPr>
          <w:trHeight w:val="460"/>
        </w:trPr>
        <w:tc>
          <w:tcPr>
            <w:tcW w:w="3261" w:type="dxa"/>
            <w:tcBorders>
              <w:top w:val="single" w:sz="4" w:space="0" w:color="000000"/>
              <w:bottom w:val="single" w:sz="4" w:space="0" w:color="000000"/>
            </w:tcBorders>
            <w:vAlign w:val="center"/>
          </w:tcPr>
          <w:p w:rsidR="009F6EB1" w:rsidRPr="006B4CDC" w:rsidRDefault="006B4CDC">
            <w:pPr>
              <w:widowControl w:val="0"/>
              <w:pBdr>
                <w:top w:val="nil"/>
                <w:left w:val="nil"/>
                <w:bottom w:val="nil"/>
                <w:right w:val="nil"/>
                <w:between w:val="nil"/>
              </w:pBdr>
              <w:jc w:val="both"/>
              <w:rPr>
                <w:rFonts w:ascii="標楷體" w:eastAsia="標楷體" w:hAnsi="標楷體" w:cs="標楷體"/>
                <w:color w:val="FF0000"/>
                <w:sz w:val="24"/>
                <w:szCs w:val="24"/>
              </w:rPr>
            </w:pPr>
            <w:r w:rsidRPr="006B4CDC">
              <w:rPr>
                <w:rFonts w:ascii="標楷體" w:eastAsia="標楷體" w:hAnsi="標楷體" w:cs="標楷體"/>
                <w:color w:val="FF0000"/>
                <w:sz w:val="24"/>
                <w:szCs w:val="24"/>
              </w:rPr>
              <w:t>宣導教育部與交通部之「交通安全四大守則」（(一)我看得見您，您看得見我，交通最安全。(二)謹守安全空間─不作沒有絕對安全把握之交通行為。(三)利他用路觀─不作妨礙他人安全與方便之交通行為。(四)防衛兼顧的用路行為—不作事故的製造者，也不成為無辜的事故受害者。）</w:t>
            </w:r>
          </w:p>
        </w:tc>
        <w:tc>
          <w:tcPr>
            <w:tcW w:w="3969" w:type="dxa"/>
            <w:vAlign w:val="center"/>
          </w:tcPr>
          <w:p w:rsidR="009F6EB1" w:rsidRPr="006B4CDC" w:rsidRDefault="009F6EB1">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p>
        </w:tc>
        <w:tc>
          <w:tcPr>
            <w:tcW w:w="1417"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c>
          <w:tcPr>
            <w:tcW w:w="851"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50"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460"/>
        </w:trPr>
        <w:tc>
          <w:tcPr>
            <w:tcW w:w="3261" w:type="dxa"/>
            <w:tcBorders>
              <w:top w:val="single" w:sz="4" w:space="0" w:color="000000"/>
              <w:bottom w:val="single" w:sz="4" w:space="0" w:color="000000"/>
            </w:tcBorders>
            <w:vAlign w:val="center"/>
          </w:tcPr>
          <w:p w:rsidR="009F6EB1" w:rsidRPr="006B4CDC" w:rsidRDefault="006B4CDC">
            <w:pPr>
              <w:widowControl w:val="0"/>
              <w:pBdr>
                <w:top w:val="nil"/>
                <w:left w:val="nil"/>
                <w:bottom w:val="nil"/>
                <w:right w:val="nil"/>
                <w:between w:val="nil"/>
              </w:pBdr>
              <w:jc w:val="both"/>
              <w:rPr>
                <w:rFonts w:ascii="標楷體" w:eastAsia="標楷體" w:hAnsi="標楷體" w:cs="標楷體"/>
                <w:color w:val="FF0000"/>
                <w:sz w:val="24"/>
                <w:szCs w:val="24"/>
              </w:rPr>
            </w:pPr>
            <w:r w:rsidRPr="006B4CDC">
              <w:rPr>
                <w:rFonts w:ascii="標楷體" w:eastAsia="標楷體" w:hAnsi="標楷體" w:cs="標楷體"/>
                <w:color w:val="FF0000"/>
                <w:sz w:val="24"/>
                <w:szCs w:val="24"/>
              </w:rPr>
              <w:t>參與本市辦理之交通安全教育研習(上下學交通安全研習、高國中遊覽車安全等研習)</w:t>
            </w:r>
          </w:p>
        </w:tc>
        <w:tc>
          <w:tcPr>
            <w:tcW w:w="3969" w:type="dxa"/>
            <w:vAlign w:val="center"/>
          </w:tcPr>
          <w:p w:rsidR="009F6EB1" w:rsidRPr="006B4CDC" w:rsidRDefault="009F6EB1">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p>
        </w:tc>
        <w:tc>
          <w:tcPr>
            <w:tcW w:w="1417"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c>
          <w:tcPr>
            <w:tcW w:w="851"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50"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9F6EB1" w:rsidRPr="006B4CDC">
        <w:trPr>
          <w:trHeight w:val="460"/>
        </w:trPr>
        <w:tc>
          <w:tcPr>
            <w:tcW w:w="3261" w:type="dxa"/>
            <w:tcBorders>
              <w:top w:val="single" w:sz="4" w:space="0" w:color="000000"/>
            </w:tcBorders>
            <w:vAlign w:val="center"/>
          </w:tcPr>
          <w:p w:rsidR="009F6EB1" w:rsidRPr="006B4CDC" w:rsidRDefault="006B4CDC">
            <w:pPr>
              <w:widowControl w:val="0"/>
              <w:pBdr>
                <w:top w:val="nil"/>
                <w:left w:val="nil"/>
                <w:bottom w:val="nil"/>
                <w:right w:val="nil"/>
                <w:between w:val="nil"/>
              </w:pBdr>
              <w:jc w:val="both"/>
              <w:rPr>
                <w:rFonts w:ascii="標楷體" w:eastAsia="標楷體" w:hAnsi="標楷體" w:cs="標楷體"/>
                <w:color w:val="FF0000"/>
                <w:sz w:val="24"/>
                <w:szCs w:val="24"/>
              </w:rPr>
            </w:pPr>
            <w:r w:rsidRPr="006B4CDC">
              <w:rPr>
                <w:rFonts w:ascii="標楷體" w:eastAsia="標楷體" w:hAnsi="標楷體" w:cs="標楷體"/>
                <w:color w:val="FF0000"/>
                <w:sz w:val="24"/>
                <w:szCs w:val="24"/>
              </w:rPr>
              <w:t>其他具學校本位特色措施（由委員視學校情況酌予加分）</w:t>
            </w:r>
          </w:p>
        </w:tc>
        <w:tc>
          <w:tcPr>
            <w:tcW w:w="3969" w:type="dxa"/>
            <w:vAlign w:val="center"/>
          </w:tcPr>
          <w:p w:rsidR="009F6EB1" w:rsidRPr="006B4CDC" w:rsidRDefault="009F6EB1">
            <w:pPr>
              <w:widowControl w:val="0"/>
              <w:pBdr>
                <w:top w:val="nil"/>
                <w:left w:val="nil"/>
                <w:bottom w:val="nil"/>
                <w:right w:val="nil"/>
                <w:between w:val="nil"/>
              </w:pBdr>
              <w:spacing w:before="24" w:after="24"/>
              <w:ind w:left="220" w:hanging="220"/>
              <w:jc w:val="both"/>
              <w:rPr>
                <w:rFonts w:ascii="標楷體" w:eastAsia="標楷體" w:hAnsi="標楷體" w:cs="標楷體"/>
                <w:color w:val="000000"/>
                <w:sz w:val="24"/>
                <w:szCs w:val="24"/>
              </w:rPr>
            </w:pPr>
          </w:p>
        </w:tc>
        <w:tc>
          <w:tcPr>
            <w:tcW w:w="1417"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olor w:val="000000"/>
                <w:sz w:val="24"/>
                <w:szCs w:val="24"/>
              </w:rPr>
            </w:pPr>
          </w:p>
        </w:tc>
        <w:tc>
          <w:tcPr>
            <w:tcW w:w="851"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850" w:type="dxa"/>
            <w:vAlign w:val="center"/>
          </w:tcPr>
          <w:p w:rsidR="009F6EB1" w:rsidRPr="006B4CDC" w:rsidRDefault="009F6EB1">
            <w:pPr>
              <w:widowControl w:val="0"/>
              <w:pBdr>
                <w:top w:val="nil"/>
                <w:left w:val="nil"/>
                <w:bottom w:val="nil"/>
                <w:right w:val="nil"/>
                <w:between w:val="nil"/>
              </w:pBdr>
              <w:jc w:val="center"/>
              <w:rPr>
                <w:rFonts w:ascii="標楷體" w:eastAsia="標楷體" w:hAnsi="標楷體" w:cs="標楷體"/>
                <w:color w:val="000000"/>
                <w:sz w:val="24"/>
                <w:szCs w:val="24"/>
              </w:rPr>
            </w:pPr>
          </w:p>
        </w:tc>
      </w:tr>
    </w:tbl>
    <w:p w:rsidR="009F6EB1" w:rsidRPr="006B4CDC" w:rsidRDefault="009F6EB1">
      <w:pPr>
        <w:widowControl w:val="0"/>
        <w:pBdr>
          <w:top w:val="nil"/>
          <w:left w:val="nil"/>
          <w:bottom w:val="nil"/>
          <w:right w:val="nil"/>
          <w:between w:val="nil"/>
        </w:pBdr>
        <w:ind w:left="1459" w:hanging="1459"/>
        <w:rPr>
          <w:rFonts w:ascii="標楷體" w:eastAsia="標楷體" w:hAnsi="標楷體" w:cs="標楷體"/>
          <w:color w:val="0D0D0D"/>
          <w:sz w:val="36"/>
          <w:szCs w:val="36"/>
        </w:rPr>
      </w:pPr>
    </w:p>
    <w:p w:rsidR="009F6EB1" w:rsidRPr="006B4CDC" w:rsidRDefault="009F6EB1">
      <w:pPr>
        <w:widowControl w:val="0"/>
        <w:pBdr>
          <w:top w:val="nil"/>
          <w:left w:val="nil"/>
          <w:bottom w:val="nil"/>
          <w:right w:val="nil"/>
          <w:between w:val="nil"/>
        </w:pBdr>
        <w:ind w:left="1459" w:hanging="1459"/>
        <w:rPr>
          <w:rFonts w:ascii="標楷體" w:eastAsia="標楷體" w:hAnsi="標楷體" w:cs="標楷體"/>
          <w:color w:val="0D0D0D"/>
          <w:sz w:val="36"/>
          <w:szCs w:val="36"/>
        </w:rPr>
      </w:pPr>
    </w:p>
    <w:p w:rsidR="009F6EB1" w:rsidRPr="006B4CDC" w:rsidRDefault="009F6EB1">
      <w:pPr>
        <w:widowControl w:val="0"/>
        <w:pBdr>
          <w:top w:val="nil"/>
          <w:left w:val="nil"/>
          <w:bottom w:val="nil"/>
          <w:right w:val="nil"/>
          <w:between w:val="nil"/>
        </w:pBdr>
        <w:ind w:left="1459" w:hanging="1459"/>
        <w:rPr>
          <w:rFonts w:ascii="標楷體" w:eastAsia="標楷體" w:hAnsi="標楷體" w:cs="標楷體"/>
          <w:color w:val="0D0D0D"/>
          <w:sz w:val="36"/>
          <w:szCs w:val="36"/>
        </w:rPr>
      </w:pPr>
    </w:p>
    <w:p w:rsidR="009F6EB1" w:rsidRPr="006B4CDC" w:rsidRDefault="009F6EB1">
      <w:pPr>
        <w:widowControl w:val="0"/>
        <w:pBdr>
          <w:top w:val="nil"/>
          <w:left w:val="nil"/>
          <w:bottom w:val="nil"/>
          <w:right w:val="nil"/>
          <w:between w:val="nil"/>
        </w:pBdr>
        <w:ind w:left="1459" w:hanging="1459"/>
        <w:rPr>
          <w:rFonts w:ascii="標楷體" w:eastAsia="標楷體" w:hAnsi="標楷體" w:cs="標楷體"/>
          <w:color w:val="0D0D0D"/>
          <w:sz w:val="36"/>
          <w:szCs w:val="36"/>
        </w:rPr>
      </w:pPr>
    </w:p>
    <w:p w:rsidR="009F6EB1" w:rsidRPr="006B4CDC" w:rsidRDefault="009F6EB1">
      <w:pPr>
        <w:widowControl w:val="0"/>
        <w:pBdr>
          <w:top w:val="nil"/>
          <w:left w:val="nil"/>
          <w:bottom w:val="nil"/>
          <w:right w:val="nil"/>
          <w:between w:val="nil"/>
        </w:pBdr>
        <w:ind w:left="1459" w:hanging="1459"/>
        <w:rPr>
          <w:rFonts w:ascii="標楷體" w:eastAsia="標楷體" w:hAnsi="標楷體" w:cs="標楷體"/>
          <w:color w:val="0D0D0D"/>
          <w:sz w:val="36"/>
          <w:szCs w:val="36"/>
        </w:rPr>
      </w:pPr>
    </w:p>
    <w:p w:rsidR="009F6EB1" w:rsidRPr="006B4CDC" w:rsidRDefault="009F6EB1" w:rsidP="001E5BD5">
      <w:pPr>
        <w:widowControl w:val="0"/>
        <w:pBdr>
          <w:top w:val="nil"/>
          <w:left w:val="nil"/>
          <w:bottom w:val="nil"/>
          <w:right w:val="nil"/>
          <w:between w:val="nil"/>
        </w:pBdr>
        <w:rPr>
          <w:rFonts w:ascii="標楷體" w:eastAsia="標楷體" w:hAnsi="標楷體" w:cs="標楷體"/>
          <w:color w:val="0D0D0D"/>
          <w:sz w:val="36"/>
          <w:szCs w:val="36"/>
        </w:rPr>
      </w:pPr>
    </w:p>
    <w:p w:rsidR="009F6EB1" w:rsidRPr="006B4CDC" w:rsidRDefault="009F6EB1" w:rsidP="001E5BD5">
      <w:pPr>
        <w:widowControl w:val="0"/>
        <w:pBdr>
          <w:top w:val="nil"/>
          <w:left w:val="nil"/>
          <w:bottom w:val="nil"/>
          <w:right w:val="nil"/>
          <w:between w:val="nil"/>
        </w:pBdr>
        <w:rPr>
          <w:rFonts w:ascii="標楷體" w:eastAsia="標楷體" w:hAnsi="標楷體"/>
          <w:color w:val="000000"/>
          <w:sz w:val="24"/>
          <w:szCs w:val="24"/>
        </w:rPr>
      </w:pPr>
    </w:p>
    <w:sectPr w:rsidR="009F6EB1" w:rsidRPr="006B4CDC" w:rsidSect="0034553D">
      <w:footerReference w:type="default" r:id="rId8"/>
      <w:type w:val="continuous"/>
      <w:pgSz w:w="11906" w:h="16838"/>
      <w:pgMar w:top="1134" w:right="902" w:bottom="1134" w:left="72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74" w:rsidRDefault="00A50774">
      <w:r>
        <w:separator/>
      </w:r>
    </w:p>
  </w:endnote>
  <w:endnote w:type="continuationSeparator" w:id="0">
    <w:p w:rsidR="00A50774" w:rsidRDefault="00A5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83" w:rsidRDefault="008D2560">
    <w:pPr>
      <w:widowControl w:val="0"/>
      <w:pBdr>
        <w:top w:val="nil"/>
        <w:left w:val="nil"/>
        <w:bottom w:val="nil"/>
        <w:right w:val="nil"/>
        <w:between w:val="nil"/>
      </w:pBdr>
      <w:tabs>
        <w:tab w:val="center" w:pos="4153"/>
        <w:tab w:val="right" w:pos="8306"/>
      </w:tabs>
      <w:jc w:val="center"/>
      <w:rPr>
        <w:color w:val="000000"/>
        <w:sz w:val="28"/>
        <w:szCs w:val="28"/>
      </w:rPr>
    </w:pPr>
    <w:r>
      <w:rPr>
        <w:color w:val="000000"/>
        <w:sz w:val="28"/>
        <w:szCs w:val="28"/>
      </w:rPr>
      <w:fldChar w:fldCharType="begin"/>
    </w:r>
    <w:r w:rsidR="008C0283">
      <w:rPr>
        <w:rFonts w:eastAsia="Times New Roman"/>
        <w:color w:val="000000"/>
        <w:sz w:val="28"/>
        <w:szCs w:val="28"/>
      </w:rPr>
      <w:instrText>PAGE</w:instrText>
    </w:r>
    <w:r>
      <w:rPr>
        <w:color w:val="000000"/>
        <w:sz w:val="28"/>
        <w:szCs w:val="28"/>
      </w:rPr>
      <w:fldChar w:fldCharType="separate"/>
    </w:r>
    <w:r w:rsidR="007268E3">
      <w:rPr>
        <w:rFonts w:eastAsia="Times New Roman"/>
        <w:noProof/>
        <w:color w:val="000000"/>
        <w:sz w:val="28"/>
        <w:szCs w:val="28"/>
      </w:rPr>
      <w:t>2</w:t>
    </w:r>
    <w:r>
      <w:rPr>
        <w:color w:val="000000"/>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74" w:rsidRDefault="00A50774">
      <w:r>
        <w:separator/>
      </w:r>
    </w:p>
  </w:footnote>
  <w:footnote w:type="continuationSeparator" w:id="0">
    <w:p w:rsidR="00A50774" w:rsidRDefault="00A50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51DF"/>
    <w:multiLevelType w:val="multilevel"/>
    <w:tmpl w:val="2EFCD2A0"/>
    <w:lvl w:ilvl="0">
      <w:start w:val="1"/>
      <w:numFmt w:val="decimal"/>
      <w:lvlText w:val="(%1)"/>
      <w:lvlJc w:val="left"/>
      <w:pPr>
        <w:ind w:left="683" w:hanging="400"/>
      </w:pPr>
      <w:rPr>
        <w:vertAlign w:val="baseline"/>
      </w:rPr>
    </w:lvl>
    <w:lvl w:ilvl="1">
      <w:start w:val="1"/>
      <w:numFmt w:val="decimal"/>
      <w:lvlText w:val="%2、"/>
      <w:lvlJc w:val="left"/>
      <w:pPr>
        <w:ind w:left="1243" w:hanging="480"/>
      </w:pPr>
      <w:rPr>
        <w:vertAlign w:val="baseline"/>
      </w:rPr>
    </w:lvl>
    <w:lvl w:ilvl="2">
      <w:start w:val="1"/>
      <w:numFmt w:val="lowerRoman"/>
      <w:lvlText w:val="%3."/>
      <w:lvlJc w:val="right"/>
      <w:pPr>
        <w:ind w:left="1723" w:hanging="480"/>
      </w:pPr>
      <w:rPr>
        <w:vertAlign w:val="baseline"/>
      </w:rPr>
    </w:lvl>
    <w:lvl w:ilvl="3">
      <w:start w:val="1"/>
      <w:numFmt w:val="decimal"/>
      <w:lvlText w:val="%4."/>
      <w:lvlJc w:val="left"/>
      <w:pPr>
        <w:ind w:left="2203" w:hanging="480"/>
      </w:pPr>
      <w:rPr>
        <w:vertAlign w:val="baseline"/>
      </w:rPr>
    </w:lvl>
    <w:lvl w:ilvl="4">
      <w:start w:val="1"/>
      <w:numFmt w:val="decimal"/>
      <w:lvlText w:val="%5、"/>
      <w:lvlJc w:val="left"/>
      <w:pPr>
        <w:ind w:left="2683" w:hanging="480"/>
      </w:pPr>
      <w:rPr>
        <w:vertAlign w:val="baseline"/>
      </w:rPr>
    </w:lvl>
    <w:lvl w:ilvl="5">
      <w:start w:val="1"/>
      <w:numFmt w:val="lowerRoman"/>
      <w:lvlText w:val="%6."/>
      <w:lvlJc w:val="right"/>
      <w:pPr>
        <w:ind w:left="3163" w:hanging="480"/>
      </w:pPr>
      <w:rPr>
        <w:vertAlign w:val="baseline"/>
      </w:rPr>
    </w:lvl>
    <w:lvl w:ilvl="6">
      <w:start w:val="1"/>
      <w:numFmt w:val="decimal"/>
      <w:lvlText w:val="%7."/>
      <w:lvlJc w:val="left"/>
      <w:pPr>
        <w:ind w:left="3643" w:hanging="480"/>
      </w:pPr>
      <w:rPr>
        <w:vertAlign w:val="baseline"/>
      </w:rPr>
    </w:lvl>
    <w:lvl w:ilvl="7">
      <w:start w:val="1"/>
      <w:numFmt w:val="decimal"/>
      <w:lvlText w:val="%8、"/>
      <w:lvlJc w:val="left"/>
      <w:pPr>
        <w:ind w:left="4123" w:hanging="480"/>
      </w:pPr>
      <w:rPr>
        <w:vertAlign w:val="baseline"/>
      </w:rPr>
    </w:lvl>
    <w:lvl w:ilvl="8">
      <w:start w:val="1"/>
      <w:numFmt w:val="lowerRoman"/>
      <w:lvlText w:val="%9."/>
      <w:lvlJc w:val="right"/>
      <w:pPr>
        <w:ind w:left="4603" w:hanging="480"/>
      </w:pPr>
      <w:rPr>
        <w:vertAlign w:val="baseline"/>
      </w:rPr>
    </w:lvl>
  </w:abstractNum>
  <w:abstractNum w:abstractNumId="1">
    <w:nsid w:val="1A2C2FC8"/>
    <w:multiLevelType w:val="multilevel"/>
    <w:tmpl w:val="2EDE6466"/>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decimal"/>
      <w:lvlText w:val="(%2)"/>
      <w:lvlJc w:val="left"/>
      <w:pPr>
        <w:ind w:left="960" w:hanging="480"/>
      </w:pPr>
      <w:rPr>
        <w:rFonts w:ascii="Times New Roman" w:eastAsia="新細明體" w:hAnsi="Times New Roman" w:cs="Times New Roman" w:hint="eastAsia"/>
        <w:vertAlign w:val="baseline"/>
      </w:rPr>
    </w:lvl>
    <w:lvl w:ilvl="2">
      <w:start w:val="1"/>
      <w:numFmt w:val="decimal"/>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2">
    <w:nsid w:val="1BD60DDD"/>
    <w:multiLevelType w:val="multilevel"/>
    <w:tmpl w:val="2BB0567C"/>
    <w:lvl w:ilvl="0">
      <w:start w:val="1"/>
      <w:numFmt w:val="decimal"/>
      <w:lvlText w:val="%1、"/>
      <w:lvlJc w:val="left"/>
      <w:pPr>
        <w:ind w:left="567" w:hanging="567"/>
      </w:pPr>
      <w:rPr>
        <w:rFonts w:ascii="Times New Roman" w:eastAsia="Times New Roman" w:hAnsi="Times New Roman" w:cs="Times New Roman"/>
        <w:vertAlign w:val="baseline"/>
      </w:rPr>
    </w:lvl>
    <w:lvl w:ilvl="1">
      <w:start w:val="1"/>
      <w:numFmt w:val="decimal"/>
      <w:lvlText w:val="（%2）"/>
      <w:lvlJc w:val="left"/>
      <w:pPr>
        <w:ind w:left="1200" w:hanging="720"/>
      </w:pPr>
      <w:rPr>
        <w:rFonts w:ascii="Times New Roman" w:eastAsia="Times New Roman" w:hAnsi="Times New Roman" w:cs="Times New Roman"/>
        <w:vertAlign w:val="baseline"/>
      </w:rPr>
    </w:lvl>
    <w:lvl w:ilvl="2">
      <w:start w:val="1"/>
      <w:numFmt w:val="lowerRoman"/>
      <w:lvlText w:val="%3."/>
      <w:lvlJc w:val="right"/>
      <w:pPr>
        <w:ind w:left="1440" w:hanging="480"/>
      </w:pPr>
      <w:rPr>
        <w:rFonts w:ascii="Times New Roman" w:eastAsia="Times New Roman" w:hAnsi="Times New Roman" w:cs="Times New Roman"/>
        <w:vertAlign w:val="baseline"/>
      </w:rPr>
    </w:lvl>
    <w:lvl w:ilvl="3">
      <w:start w:val="1"/>
      <w:numFmt w:val="decimal"/>
      <w:lvlText w:val="%4."/>
      <w:lvlJc w:val="left"/>
      <w:pPr>
        <w:ind w:left="1920" w:hanging="480"/>
      </w:pPr>
      <w:rPr>
        <w:rFonts w:ascii="Times New Roman" w:eastAsia="Times New Roman" w:hAnsi="Times New Roman" w:cs="Times New Roman"/>
        <w:vertAlign w:val="baseline"/>
      </w:rPr>
    </w:lvl>
    <w:lvl w:ilvl="4">
      <w:start w:val="1"/>
      <w:numFmt w:val="decimal"/>
      <w:lvlText w:val="%5、"/>
      <w:lvlJc w:val="left"/>
      <w:pPr>
        <w:ind w:left="2400" w:hanging="480"/>
      </w:pPr>
      <w:rPr>
        <w:rFonts w:ascii="Times New Roman" w:eastAsia="Times New Roman" w:hAnsi="Times New Roman" w:cs="Times New Roman"/>
        <w:vertAlign w:val="baseline"/>
      </w:rPr>
    </w:lvl>
    <w:lvl w:ilvl="5">
      <w:start w:val="1"/>
      <w:numFmt w:val="lowerRoman"/>
      <w:lvlText w:val="%6."/>
      <w:lvlJc w:val="right"/>
      <w:pPr>
        <w:ind w:left="2880" w:hanging="480"/>
      </w:pPr>
      <w:rPr>
        <w:rFonts w:ascii="Times New Roman" w:eastAsia="Times New Roman" w:hAnsi="Times New Roman" w:cs="Times New Roman"/>
        <w:vertAlign w:val="baseline"/>
      </w:rPr>
    </w:lvl>
    <w:lvl w:ilvl="6">
      <w:start w:val="1"/>
      <w:numFmt w:val="decimal"/>
      <w:lvlText w:val="%7."/>
      <w:lvlJc w:val="left"/>
      <w:pPr>
        <w:ind w:left="3360" w:hanging="480"/>
      </w:pPr>
      <w:rPr>
        <w:rFonts w:ascii="Times New Roman" w:eastAsia="Times New Roman" w:hAnsi="Times New Roman" w:cs="Times New Roman"/>
        <w:vertAlign w:val="baseline"/>
      </w:rPr>
    </w:lvl>
    <w:lvl w:ilvl="7">
      <w:start w:val="1"/>
      <w:numFmt w:val="decimal"/>
      <w:lvlText w:val="%8、"/>
      <w:lvlJc w:val="left"/>
      <w:pPr>
        <w:ind w:left="3840" w:hanging="480"/>
      </w:pPr>
      <w:rPr>
        <w:rFonts w:ascii="Times New Roman" w:eastAsia="Times New Roman" w:hAnsi="Times New Roman" w:cs="Times New Roman"/>
        <w:vertAlign w:val="baseline"/>
      </w:rPr>
    </w:lvl>
    <w:lvl w:ilvl="8">
      <w:start w:val="1"/>
      <w:numFmt w:val="lowerRoman"/>
      <w:lvlText w:val="%9."/>
      <w:lvlJc w:val="right"/>
      <w:pPr>
        <w:ind w:left="4320" w:hanging="480"/>
      </w:pPr>
      <w:rPr>
        <w:rFonts w:ascii="Times New Roman" w:eastAsia="Times New Roman" w:hAnsi="Times New Roman" w:cs="Times New Roman"/>
        <w:vertAlign w:val="baseline"/>
      </w:rPr>
    </w:lvl>
  </w:abstractNum>
  <w:abstractNum w:abstractNumId="3">
    <w:nsid w:val="29916C07"/>
    <w:multiLevelType w:val="multilevel"/>
    <w:tmpl w:val="1930B4A2"/>
    <w:lvl w:ilvl="0">
      <w:start w:val="1"/>
      <w:numFmt w:val="decimal"/>
      <w:lvlText w:val="(%1)"/>
      <w:lvlJc w:val="left"/>
      <w:pPr>
        <w:ind w:left="2340" w:hanging="480"/>
      </w:pPr>
      <w:rPr>
        <w:rFonts w:ascii="Times New Roman" w:eastAsia="Times New Roman" w:hAnsi="Times New Roman" w:cs="Times New Roman"/>
        <w:vertAlign w:val="baseline"/>
      </w:rPr>
    </w:lvl>
    <w:lvl w:ilvl="1">
      <w:start w:val="1"/>
      <w:numFmt w:val="decimal"/>
      <w:lvlText w:val="%2、"/>
      <w:lvlJc w:val="left"/>
      <w:pPr>
        <w:ind w:left="1380" w:hanging="480"/>
      </w:pPr>
      <w:rPr>
        <w:rFonts w:ascii="Times New Roman" w:eastAsia="Times New Roman" w:hAnsi="Times New Roman" w:cs="Times New Roman"/>
        <w:vertAlign w:val="baseline"/>
      </w:rPr>
    </w:lvl>
    <w:lvl w:ilvl="2">
      <w:start w:val="1"/>
      <w:numFmt w:val="lowerRoman"/>
      <w:lvlText w:val="%3."/>
      <w:lvlJc w:val="right"/>
      <w:pPr>
        <w:ind w:left="1860" w:hanging="480"/>
      </w:pPr>
      <w:rPr>
        <w:rFonts w:ascii="Times New Roman" w:eastAsia="Times New Roman" w:hAnsi="Times New Roman" w:cs="Times New Roman"/>
        <w:vertAlign w:val="baseline"/>
      </w:rPr>
    </w:lvl>
    <w:lvl w:ilvl="3">
      <w:start w:val="1"/>
      <w:numFmt w:val="decimal"/>
      <w:lvlText w:val="%4."/>
      <w:lvlJc w:val="left"/>
      <w:pPr>
        <w:ind w:left="2340" w:hanging="480"/>
      </w:pPr>
      <w:rPr>
        <w:rFonts w:ascii="Times New Roman" w:eastAsia="Times New Roman" w:hAnsi="Times New Roman" w:cs="Times New Roman"/>
        <w:vertAlign w:val="baseline"/>
      </w:rPr>
    </w:lvl>
    <w:lvl w:ilvl="4">
      <w:start w:val="1"/>
      <w:numFmt w:val="decimal"/>
      <w:lvlText w:val="%5、"/>
      <w:lvlJc w:val="left"/>
      <w:pPr>
        <w:ind w:left="2820" w:hanging="480"/>
      </w:pPr>
      <w:rPr>
        <w:rFonts w:ascii="Times New Roman" w:eastAsia="Times New Roman" w:hAnsi="Times New Roman" w:cs="Times New Roman"/>
        <w:vertAlign w:val="baseline"/>
      </w:rPr>
    </w:lvl>
    <w:lvl w:ilvl="5">
      <w:start w:val="1"/>
      <w:numFmt w:val="lowerRoman"/>
      <w:lvlText w:val="%6."/>
      <w:lvlJc w:val="right"/>
      <w:pPr>
        <w:ind w:left="3300" w:hanging="480"/>
      </w:pPr>
      <w:rPr>
        <w:rFonts w:ascii="Times New Roman" w:eastAsia="Times New Roman" w:hAnsi="Times New Roman" w:cs="Times New Roman"/>
        <w:vertAlign w:val="baseline"/>
      </w:rPr>
    </w:lvl>
    <w:lvl w:ilvl="6">
      <w:start w:val="1"/>
      <w:numFmt w:val="decimal"/>
      <w:lvlText w:val="%7."/>
      <w:lvlJc w:val="left"/>
      <w:pPr>
        <w:ind w:left="3780" w:hanging="480"/>
      </w:pPr>
      <w:rPr>
        <w:rFonts w:ascii="Times New Roman" w:eastAsia="Times New Roman" w:hAnsi="Times New Roman" w:cs="Times New Roman"/>
        <w:vertAlign w:val="baseline"/>
      </w:rPr>
    </w:lvl>
    <w:lvl w:ilvl="7">
      <w:start w:val="1"/>
      <w:numFmt w:val="decimal"/>
      <w:lvlText w:val="%8、"/>
      <w:lvlJc w:val="left"/>
      <w:pPr>
        <w:ind w:left="4260" w:hanging="480"/>
      </w:pPr>
      <w:rPr>
        <w:rFonts w:ascii="Times New Roman" w:eastAsia="Times New Roman" w:hAnsi="Times New Roman" w:cs="Times New Roman"/>
        <w:vertAlign w:val="baseline"/>
      </w:rPr>
    </w:lvl>
    <w:lvl w:ilvl="8">
      <w:start w:val="1"/>
      <w:numFmt w:val="lowerRoman"/>
      <w:lvlText w:val="%9."/>
      <w:lvlJc w:val="right"/>
      <w:pPr>
        <w:ind w:left="4740" w:hanging="480"/>
      </w:pPr>
      <w:rPr>
        <w:rFonts w:ascii="Times New Roman" w:eastAsia="Times New Roman" w:hAnsi="Times New Roman" w:cs="Times New Roman"/>
        <w:vertAlign w:val="baseline"/>
      </w:rPr>
    </w:lvl>
  </w:abstractNum>
  <w:abstractNum w:abstractNumId="4">
    <w:nsid w:val="2E3574CD"/>
    <w:multiLevelType w:val="multilevel"/>
    <w:tmpl w:val="66C2980C"/>
    <w:lvl w:ilvl="0">
      <w:start w:val="1"/>
      <w:numFmt w:val="decimal"/>
      <w:lvlText w:val="(%1)"/>
      <w:lvlJc w:val="left"/>
      <w:pPr>
        <w:ind w:left="960" w:hanging="480"/>
      </w:pPr>
      <w:rPr>
        <w:rFonts w:ascii="Times New Roman" w:eastAsia="Times New Roman" w:hAnsi="Times New Roman" w:cs="Times New Roman"/>
        <w:vertAlign w:val="baseline"/>
      </w:rPr>
    </w:lvl>
    <w:lvl w:ilvl="1">
      <w:start w:val="1"/>
      <w:numFmt w:val="decimal"/>
      <w:lvlText w:val="%2、"/>
      <w:lvlJc w:val="left"/>
      <w:pPr>
        <w:ind w:left="0" w:hanging="480"/>
      </w:pPr>
      <w:rPr>
        <w:rFonts w:ascii="Times New Roman" w:eastAsia="Times New Roman" w:hAnsi="Times New Roman" w:cs="Times New Roman"/>
        <w:vertAlign w:val="baseline"/>
      </w:rPr>
    </w:lvl>
    <w:lvl w:ilvl="2">
      <w:start w:val="1"/>
      <w:numFmt w:val="lowerRoman"/>
      <w:lvlText w:val="%3."/>
      <w:lvlJc w:val="right"/>
      <w:pPr>
        <w:ind w:left="480" w:hanging="480"/>
      </w:pPr>
      <w:rPr>
        <w:rFonts w:ascii="Times New Roman" w:eastAsia="Times New Roman" w:hAnsi="Times New Roman" w:cs="Times New Roman"/>
        <w:vertAlign w:val="baseline"/>
      </w:rPr>
    </w:lvl>
    <w:lvl w:ilvl="3">
      <w:start w:val="1"/>
      <w:numFmt w:val="decimal"/>
      <w:lvlText w:val="%4."/>
      <w:lvlJc w:val="left"/>
      <w:pPr>
        <w:ind w:left="960" w:hanging="480"/>
      </w:pPr>
      <w:rPr>
        <w:rFonts w:ascii="Times New Roman" w:eastAsia="Times New Roman" w:hAnsi="Times New Roman" w:cs="Times New Roman"/>
        <w:vertAlign w:val="baseline"/>
      </w:rPr>
    </w:lvl>
    <w:lvl w:ilvl="4">
      <w:start w:val="1"/>
      <w:numFmt w:val="decimal"/>
      <w:lvlText w:val="%5、"/>
      <w:lvlJc w:val="left"/>
      <w:pPr>
        <w:ind w:left="1440" w:hanging="480"/>
      </w:pPr>
      <w:rPr>
        <w:rFonts w:ascii="Times New Roman" w:eastAsia="Times New Roman" w:hAnsi="Times New Roman" w:cs="Times New Roman"/>
        <w:vertAlign w:val="baseline"/>
      </w:rPr>
    </w:lvl>
    <w:lvl w:ilvl="5">
      <w:start w:val="1"/>
      <w:numFmt w:val="lowerRoman"/>
      <w:lvlText w:val="%6."/>
      <w:lvlJc w:val="right"/>
      <w:pPr>
        <w:ind w:left="1920" w:hanging="480"/>
      </w:pPr>
      <w:rPr>
        <w:rFonts w:ascii="Times New Roman" w:eastAsia="Times New Roman" w:hAnsi="Times New Roman" w:cs="Times New Roman"/>
        <w:vertAlign w:val="baseline"/>
      </w:rPr>
    </w:lvl>
    <w:lvl w:ilvl="6">
      <w:start w:val="1"/>
      <w:numFmt w:val="decimal"/>
      <w:lvlText w:val="%7."/>
      <w:lvlJc w:val="left"/>
      <w:pPr>
        <w:ind w:left="2400" w:hanging="480"/>
      </w:pPr>
      <w:rPr>
        <w:rFonts w:ascii="Times New Roman" w:eastAsia="Times New Roman" w:hAnsi="Times New Roman" w:cs="Times New Roman"/>
        <w:vertAlign w:val="baseline"/>
      </w:rPr>
    </w:lvl>
    <w:lvl w:ilvl="7">
      <w:start w:val="1"/>
      <w:numFmt w:val="decimal"/>
      <w:lvlText w:val="%8、"/>
      <w:lvlJc w:val="left"/>
      <w:pPr>
        <w:ind w:left="2880" w:hanging="480"/>
      </w:pPr>
      <w:rPr>
        <w:rFonts w:ascii="Times New Roman" w:eastAsia="Times New Roman" w:hAnsi="Times New Roman" w:cs="Times New Roman"/>
        <w:vertAlign w:val="baseline"/>
      </w:rPr>
    </w:lvl>
    <w:lvl w:ilvl="8">
      <w:start w:val="1"/>
      <w:numFmt w:val="lowerRoman"/>
      <w:lvlText w:val="%9."/>
      <w:lvlJc w:val="right"/>
      <w:pPr>
        <w:ind w:left="3360" w:hanging="480"/>
      </w:pPr>
      <w:rPr>
        <w:rFonts w:ascii="Times New Roman" w:eastAsia="Times New Roman" w:hAnsi="Times New Roman" w:cs="Times New Roman"/>
        <w:vertAlign w:val="baseline"/>
      </w:rPr>
    </w:lvl>
  </w:abstractNum>
  <w:abstractNum w:abstractNumId="5">
    <w:nsid w:val="30E27EF7"/>
    <w:multiLevelType w:val="multilevel"/>
    <w:tmpl w:val="4022ED64"/>
    <w:lvl w:ilvl="0">
      <w:start w:val="1"/>
      <w:numFmt w:val="decimal"/>
      <w:lvlText w:val="(%1)"/>
      <w:lvlJc w:val="left"/>
      <w:pPr>
        <w:ind w:left="2340" w:hanging="480"/>
      </w:pPr>
      <w:rPr>
        <w:rFonts w:ascii="Times New Roman" w:eastAsia="Times New Roman" w:hAnsi="Times New Roman" w:cs="Times New Roman"/>
        <w:vertAlign w:val="baseline"/>
      </w:rPr>
    </w:lvl>
    <w:lvl w:ilvl="1">
      <w:start w:val="1"/>
      <w:numFmt w:val="decimal"/>
      <w:lvlText w:val="%2、"/>
      <w:lvlJc w:val="left"/>
      <w:pPr>
        <w:ind w:left="1380" w:hanging="480"/>
      </w:pPr>
      <w:rPr>
        <w:rFonts w:ascii="Times New Roman" w:eastAsia="Times New Roman" w:hAnsi="Times New Roman" w:cs="Times New Roman"/>
        <w:vertAlign w:val="baseline"/>
      </w:rPr>
    </w:lvl>
    <w:lvl w:ilvl="2">
      <w:start w:val="1"/>
      <w:numFmt w:val="lowerRoman"/>
      <w:lvlText w:val="%3."/>
      <w:lvlJc w:val="right"/>
      <w:pPr>
        <w:ind w:left="1860" w:hanging="480"/>
      </w:pPr>
      <w:rPr>
        <w:rFonts w:ascii="Times New Roman" w:eastAsia="Times New Roman" w:hAnsi="Times New Roman" w:cs="Times New Roman"/>
        <w:vertAlign w:val="baseline"/>
      </w:rPr>
    </w:lvl>
    <w:lvl w:ilvl="3">
      <w:start w:val="1"/>
      <w:numFmt w:val="decimal"/>
      <w:lvlText w:val="%4."/>
      <w:lvlJc w:val="left"/>
      <w:pPr>
        <w:ind w:left="2340" w:hanging="480"/>
      </w:pPr>
      <w:rPr>
        <w:rFonts w:ascii="Times New Roman" w:eastAsia="Times New Roman" w:hAnsi="Times New Roman" w:cs="Times New Roman"/>
        <w:vertAlign w:val="baseline"/>
      </w:rPr>
    </w:lvl>
    <w:lvl w:ilvl="4">
      <w:start w:val="1"/>
      <w:numFmt w:val="decimal"/>
      <w:lvlText w:val="%5、"/>
      <w:lvlJc w:val="left"/>
      <w:pPr>
        <w:ind w:left="2820" w:hanging="480"/>
      </w:pPr>
      <w:rPr>
        <w:rFonts w:ascii="Times New Roman" w:eastAsia="Times New Roman" w:hAnsi="Times New Roman" w:cs="Times New Roman"/>
        <w:vertAlign w:val="baseline"/>
      </w:rPr>
    </w:lvl>
    <w:lvl w:ilvl="5">
      <w:start w:val="1"/>
      <w:numFmt w:val="lowerRoman"/>
      <w:lvlText w:val="%6."/>
      <w:lvlJc w:val="right"/>
      <w:pPr>
        <w:ind w:left="3300" w:hanging="480"/>
      </w:pPr>
      <w:rPr>
        <w:rFonts w:ascii="Times New Roman" w:eastAsia="Times New Roman" w:hAnsi="Times New Roman" w:cs="Times New Roman"/>
        <w:vertAlign w:val="baseline"/>
      </w:rPr>
    </w:lvl>
    <w:lvl w:ilvl="6">
      <w:start w:val="1"/>
      <w:numFmt w:val="decimal"/>
      <w:lvlText w:val="%7."/>
      <w:lvlJc w:val="left"/>
      <w:pPr>
        <w:ind w:left="3780" w:hanging="480"/>
      </w:pPr>
      <w:rPr>
        <w:rFonts w:ascii="Times New Roman" w:eastAsia="Times New Roman" w:hAnsi="Times New Roman" w:cs="Times New Roman"/>
        <w:vertAlign w:val="baseline"/>
      </w:rPr>
    </w:lvl>
    <w:lvl w:ilvl="7">
      <w:start w:val="1"/>
      <w:numFmt w:val="decimal"/>
      <w:lvlText w:val="%8、"/>
      <w:lvlJc w:val="left"/>
      <w:pPr>
        <w:ind w:left="4260" w:hanging="480"/>
      </w:pPr>
      <w:rPr>
        <w:rFonts w:ascii="Times New Roman" w:eastAsia="Times New Roman" w:hAnsi="Times New Roman" w:cs="Times New Roman"/>
        <w:vertAlign w:val="baseline"/>
      </w:rPr>
    </w:lvl>
    <w:lvl w:ilvl="8">
      <w:start w:val="1"/>
      <w:numFmt w:val="lowerRoman"/>
      <w:lvlText w:val="%9."/>
      <w:lvlJc w:val="right"/>
      <w:pPr>
        <w:ind w:left="4740" w:hanging="480"/>
      </w:pPr>
      <w:rPr>
        <w:rFonts w:ascii="Times New Roman" w:eastAsia="Times New Roman" w:hAnsi="Times New Roman" w:cs="Times New Roman"/>
        <w:vertAlign w:val="baseline"/>
      </w:rPr>
    </w:lvl>
  </w:abstractNum>
  <w:abstractNum w:abstractNumId="6">
    <w:nsid w:val="435A14B4"/>
    <w:multiLevelType w:val="multilevel"/>
    <w:tmpl w:val="EE8AD54E"/>
    <w:lvl w:ilvl="0">
      <w:start w:val="1"/>
      <w:numFmt w:val="decimal"/>
      <w:lvlText w:val="(%1)"/>
      <w:lvlJc w:val="left"/>
      <w:pPr>
        <w:ind w:left="1680" w:hanging="360"/>
      </w:pPr>
      <w:rPr>
        <w:rFonts w:ascii="Times New Roman" w:eastAsia="Times New Roman" w:hAnsi="Times New Roman" w:cs="Times New Roman"/>
        <w:vertAlign w:val="baseline"/>
      </w:rPr>
    </w:lvl>
    <w:lvl w:ilvl="1">
      <w:start w:val="1"/>
      <w:numFmt w:val="decimal"/>
      <w:lvlText w:val="%2、"/>
      <w:lvlJc w:val="left"/>
      <w:pPr>
        <w:ind w:left="1800" w:hanging="480"/>
      </w:pPr>
      <w:rPr>
        <w:rFonts w:ascii="Times New Roman" w:eastAsia="Times New Roman" w:hAnsi="Times New Roman" w:cs="Times New Roman"/>
        <w:vertAlign w:val="baseline"/>
      </w:rPr>
    </w:lvl>
    <w:lvl w:ilvl="2">
      <w:start w:val="1"/>
      <w:numFmt w:val="lowerRoman"/>
      <w:lvlText w:val="%3."/>
      <w:lvlJc w:val="right"/>
      <w:pPr>
        <w:ind w:left="2280" w:hanging="480"/>
      </w:pPr>
      <w:rPr>
        <w:rFonts w:ascii="Times New Roman" w:eastAsia="Times New Roman" w:hAnsi="Times New Roman" w:cs="Times New Roman"/>
        <w:vertAlign w:val="baseline"/>
      </w:rPr>
    </w:lvl>
    <w:lvl w:ilvl="3">
      <w:start w:val="1"/>
      <w:numFmt w:val="decimal"/>
      <w:lvlText w:val="%4."/>
      <w:lvlJc w:val="left"/>
      <w:pPr>
        <w:ind w:left="2760" w:hanging="480"/>
      </w:pPr>
      <w:rPr>
        <w:rFonts w:ascii="Times New Roman" w:eastAsia="Times New Roman" w:hAnsi="Times New Roman" w:cs="Times New Roman"/>
        <w:vertAlign w:val="baseline"/>
      </w:rPr>
    </w:lvl>
    <w:lvl w:ilvl="4">
      <w:start w:val="1"/>
      <w:numFmt w:val="decimal"/>
      <w:lvlText w:val="%5、"/>
      <w:lvlJc w:val="left"/>
      <w:pPr>
        <w:ind w:left="3240" w:hanging="480"/>
      </w:pPr>
      <w:rPr>
        <w:rFonts w:ascii="Times New Roman" w:eastAsia="Times New Roman" w:hAnsi="Times New Roman" w:cs="Times New Roman"/>
        <w:vertAlign w:val="baseline"/>
      </w:rPr>
    </w:lvl>
    <w:lvl w:ilvl="5">
      <w:start w:val="1"/>
      <w:numFmt w:val="lowerRoman"/>
      <w:lvlText w:val="%6."/>
      <w:lvlJc w:val="right"/>
      <w:pPr>
        <w:ind w:left="3720" w:hanging="480"/>
      </w:pPr>
      <w:rPr>
        <w:rFonts w:ascii="Times New Roman" w:eastAsia="Times New Roman" w:hAnsi="Times New Roman" w:cs="Times New Roman"/>
        <w:vertAlign w:val="baseline"/>
      </w:rPr>
    </w:lvl>
    <w:lvl w:ilvl="6">
      <w:start w:val="1"/>
      <w:numFmt w:val="decimal"/>
      <w:lvlText w:val="%7."/>
      <w:lvlJc w:val="left"/>
      <w:pPr>
        <w:ind w:left="4200" w:hanging="480"/>
      </w:pPr>
      <w:rPr>
        <w:rFonts w:ascii="Times New Roman" w:eastAsia="Times New Roman" w:hAnsi="Times New Roman" w:cs="Times New Roman"/>
        <w:vertAlign w:val="baseline"/>
      </w:rPr>
    </w:lvl>
    <w:lvl w:ilvl="7">
      <w:start w:val="1"/>
      <w:numFmt w:val="decimal"/>
      <w:lvlText w:val="%8、"/>
      <w:lvlJc w:val="left"/>
      <w:pPr>
        <w:ind w:left="4680" w:hanging="480"/>
      </w:pPr>
      <w:rPr>
        <w:rFonts w:ascii="Times New Roman" w:eastAsia="Times New Roman" w:hAnsi="Times New Roman" w:cs="Times New Roman"/>
        <w:vertAlign w:val="baseline"/>
      </w:rPr>
    </w:lvl>
    <w:lvl w:ilvl="8">
      <w:start w:val="1"/>
      <w:numFmt w:val="lowerRoman"/>
      <w:lvlText w:val="%9."/>
      <w:lvlJc w:val="right"/>
      <w:pPr>
        <w:ind w:left="5160" w:hanging="480"/>
      </w:pPr>
      <w:rPr>
        <w:rFonts w:ascii="Times New Roman" w:eastAsia="Times New Roman" w:hAnsi="Times New Roman" w:cs="Times New Roman"/>
        <w:vertAlign w:val="baseline"/>
      </w:rPr>
    </w:lvl>
  </w:abstractNum>
  <w:abstractNum w:abstractNumId="7">
    <w:nsid w:val="4C18091F"/>
    <w:multiLevelType w:val="multilevel"/>
    <w:tmpl w:val="2794A3D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1"/>
      <w:numFmt w:val="lowerRoman"/>
      <w:lvlText w:val="%3."/>
      <w:lvlJc w:val="righ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8">
    <w:nsid w:val="552B23BC"/>
    <w:multiLevelType w:val="multilevel"/>
    <w:tmpl w:val="142899FE"/>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3"/>
      <w:numFmt w:val="decimal"/>
      <w:lvlText w:val="%3、"/>
      <w:lvlJc w:val="lef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9">
    <w:nsid w:val="614F581C"/>
    <w:multiLevelType w:val="multilevel"/>
    <w:tmpl w:val="E4EAAA1E"/>
    <w:lvl w:ilvl="0">
      <w:start w:val="1"/>
      <w:numFmt w:val="decimal"/>
      <w:lvlText w:val="(%1)"/>
      <w:lvlJc w:val="left"/>
      <w:pPr>
        <w:ind w:left="1680" w:hanging="360"/>
      </w:pPr>
      <w:rPr>
        <w:rFonts w:ascii="Times New Roman" w:eastAsia="Times New Roman" w:hAnsi="Times New Roman" w:cs="Times New Roman"/>
        <w:vertAlign w:val="baseline"/>
      </w:rPr>
    </w:lvl>
    <w:lvl w:ilvl="1">
      <w:start w:val="1"/>
      <w:numFmt w:val="decimal"/>
      <w:lvlText w:val="(%2)"/>
      <w:lvlJc w:val="left"/>
      <w:pPr>
        <w:ind w:left="1680" w:hanging="360"/>
      </w:pPr>
      <w:rPr>
        <w:rFonts w:ascii="Times New Roman" w:eastAsia="Times New Roman" w:hAnsi="Times New Roman" w:cs="Times New Roman"/>
        <w:vertAlign w:val="baseline"/>
      </w:rPr>
    </w:lvl>
    <w:lvl w:ilvl="2">
      <w:start w:val="1"/>
      <w:numFmt w:val="lowerRoman"/>
      <w:lvlText w:val="%3."/>
      <w:lvlJc w:val="right"/>
      <w:pPr>
        <w:ind w:left="2280" w:hanging="480"/>
      </w:pPr>
      <w:rPr>
        <w:rFonts w:ascii="Times New Roman" w:eastAsia="Times New Roman" w:hAnsi="Times New Roman" w:cs="Times New Roman"/>
        <w:vertAlign w:val="baseline"/>
      </w:rPr>
    </w:lvl>
    <w:lvl w:ilvl="3">
      <w:start w:val="1"/>
      <w:numFmt w:val="decimal"/>
      <w:lvlText w:val="%4."/>
      <w:lvlJc w:val="left"/>
      <w:pPr>
        <w:ind w:left="2760" w:hanging="480"/>
      </w:pPr>
      <w:rPr>
        <w:rFonts w:ascii="Times New Roman" w:eastAsia="Times New Roman" w:hAnsi="Times New Roman" w:cs="Times New Roman"/>
        <w:vertAlign w:val="baseline"/>
      </w:rPr>
    </w:lvl>
    <w:lvl w:ilvl="4">
      <w:start w:val="1"/>
      <w:numFmt w:val="decimal"/>
      <w:lvlText w:val="%5、"/>
      <w:lvlJc w:val="left"/>
      <w:pPr>
        <w:ind w:left="3240" w:hanging="480"/>
      </w:pPr>
      <w:rPr>
        <w:rFonts w:ascii="Times New Roman" w:eastAsia="Times New Roman" w:hAnsi="Times New Roman" w:cs="Times New Roman"/>
        <w:vertAlign w:val="baseline"/>
      </w:rPr>
    </w:lvl>
    <w:lvl w:ilvl="5">
      <w:start w:val="1"/>
      <w:numFmt w:val="lowerRoman"/>
      <w:lvlText w:val="%6."/>
      <w:lvlJc w:val="right"/>
      <w:pPr>
        <w:ind w:left="3720" w:hanging="480"/>
      </w:pPr>
      <w:rPr>
        <w:rFonts w:ascii="Times New Roman" w:eastAsia="Times New Roman" w:hAnsi="Times New Roman" w:cs="Times New Roman"/>
        <w:vertAlign w:val="baseline"/>
      </w:rPr>
    </w:lvl>
    <w:lvl w:ilvl="6">
      <w:start w:val="1"/>
      <w:numFmt w:val="decimal"/>
      <w:lvlText w:val="%7."/>
      <w:lvlJc w:val="left"/>
      <w:pPr>
        <w:ind w:left="4200" w:hanging="480"/>
      </w:pPr>
      <w:rPr>
        <w:rFonts w:ascii="Times New Roman" w:eastAsia="Times New Roman" w:hAnsi="Times New Roman" w:cs="Times New Roman"/>
        <w:vertAlign w:val="baseline"/>
      </w:rPr>
    </w:lvl>
    <w:lvl w:ilvl="7">
      <w:start w:val="1"/>
      <w:numFmt w:val="decimal"/>
      <w:lvlText w:val="%8、"/>
      <w:lvlJc w:val="left"/>
      <w:pPr>
        <w:ind w:left="4680" w:hanging="480"/>
      </w:pPr>
      <w:rPr>
        <w:rFonts w:ascii="Times New Roman" w:eastAsia="Times New Roman" w:hAnsi="Times New Roman" w:cs="Times New Roman"/>
        <w:vertAlign w:val="baseline"/>
      </w:rPr>
    </w:lvl>
    <w:lvl w:ilvl="8">
      <w:start w:val="1"/>
      <w:numFmt w:val="lowerRoman"/>
      <w:lvlText w:val="%9."/>
      <w:lvlJc w:val="right"/>
      <w:pPr>
        <w:ind w:left="5160" w:hanging="480"/>
      </w:pPr>
      <w:rPr>
        <w:rFonts w:ascii="Times New Roman" w:eastAsia="Times New Roman" w:hAnsi="Times New Roman" w:cs="Times New Roman"/>
        <w:vertAlign w:val="baseline"/>
      </w:rPr>
    </w:lvl>
  </w:abstractNum>
  <w:abstractNum w:abstractNumId="10">
    <w:nsid w:val="6F682A47"/>
    <w:multiLevelType w:val="multilevel"/>
    <w:tmpl w:val="3042C8F2"/>
    <w:lvl w:ilvl="0">
      <w:start w:val="1"/>
      <w:numFmt w:val="decimal"/>
      <w:lvlText w:val="(%1)"/>
      <w:lvlJc w:val="left"/>
      <w:pPr>
        <w:ind w:left="2340" w:hanging="480"/>
      </w:pPr>
      <w:rPr>
        <w:rFonts w:ascii="Times New Roman" w:eastAsia="Times New Roman" w:hAnsi="Times New Roman" w:cs="Times New Roman"/>
        <w:vertAlign w:val="baseline"/>
      </w:rPr>
    </w:lvl>
    <w:lvl w:ilvl="1">
      <w:start w:val="1"/>
      <w:numFmt w:val="decimal"/>
      <w:lvlText w:val="%2."/>
      <w:lvlJc w:val="left"/>
      <w:pPr>
        <w:ind w:left="1380" w:hanging="480"/>
      </w:pPr>
      <w:rPr>
        <w:rFonts w:ascii="Times New Roman" w:eastAsia="Times New Roman" w:hAnsi="Times New Roman" w:cs="Times New Roman"/>
        <w:vertAlign w:val="baseline"/>
      </w:rPr>
    </w:lvl>
    <w:lvl w:ilvl="2">
      <w:start w:val="1"/>
      <w:numFmt w:val="decimal"/>
      <w:lvlText w:val="%3、"/>
      <w:lvlJc w:val="left"/>
      <w:pPr>
        <w:ind w:left="2100" w:hanging="720"/>
      </w:pPr>
      <w:rPr>
        <w:rFonts w:ascii="Times New Roman" w:eastAsia="Times New Roman" w:hAnsi="Times New Roman" w:cs="Times New Roman"/>
        <w:vertAlign w:val="baseline"/>
      </w:rPr>
    </w:lvl>
    <w:lvl w:ilvl="3">
      <w:start w:val="1"/>
      <w:numFmt w:val="decimal"/>
      <w:lvlText w:val="（%4）"/>
      <w:lvlJc w:val="left"/>
      <w:pPr>
        <w:ind w:left="2580" w:hanging="720"/>
      </w:pPr>
      <w:rPr>
        <w:rFonts w:ascii="Times New Roman" w:eastAsia="Times New Roman" w:hAnsi="Times New Roman" w:cs="Times New Roman"/>
        <w:vertAlign w:val="baseline"/>
      </w:rPr>
    </w:lvl>
    <w:lvl w:ilvl="4">
      <w:start w:val="1"/>
      <w:numFmt w:val="decimal"/>
      <w:lvlText w:val="%5、"/>
      <w:lvlJc w:val="left"/>
      <w:pPr>
        <w:ind w:left="2820" w:hanging="480"/>
      </w:pPr>
      <w:rPr>
        <w:rFonts w:ascii="Times New Roman" w:eastAsia="Times New Roman" w:hAnsi="Times New Roman" w:cs="Times New Roman"/>
        <w:vertAlign w:val="baseline"/>
      </w:rPr>
    </w:lvl>
    <w:lvl w:ilvl="5">
      <w:start w:val="1"/>
      <w:numFmt w:val="lowerRoman"/>
      <w:lvlText w:val="%6."/>
      <w:lvlJc w:val="right"/>
      <w:pPr>
        <w:ind w:left="3300" w:hanging="480"/>
      </w:pPr>
      <w:rPr>
        <w:rFonts w:ascii="Times New Roman" w:eastAsia="Times New Roman" w:hAnsi="Times New Roman" w:cs="Times New Roman"/>
        <w:vertAlign w:val="baseline"/>
      </w:rPr>
    </w:lvl>
    <w:lvl w:ilvl="6">
      <w:start w:val="1"/>
      <w:numFmt w:val="decimal"/>
      <w:lvlText w:val="%7."/>
      <w:lvlJc w:val="left"/>
      <w:pPr>
        <w:ind w:left="3780" w:hanging="480"/>
      </w:pPr>
      <w:rPr>
        <w:rFonts w:ascii="Times New Roman" w:eastAsia="Times New Roman" w:hAnsi="Times New Roman" w:cs="Times New Roman"/>
        <w:vertAlign w:val="baseline"/>
      </w:rPr>
    </w:lvl>
    <w:lvl w:ilvl="7">
      <w:start w:val="1"/>
      <w:numFmt w:val="decimal"/>
      <w:lvlText w:val="%8、"/>
      <w:lvlJc w:val="left"/>
      <w:pPr>
        <w:ind w:left="4260" w:hanging="480"/>
      </w:pPr>
      <w:rPr>
        <w:rFonts w:ascii="Times New Roman" w:eastAsia="Times New Roman" w:hAnsi="Times New Roman" w:cs="Times New Roman"/>
        <w:vertAlign w:val="baseline"/>
      </w:rPr>
    </w:lvl>
    <w:lvl w:ilvl="8">
      <w:start w:val="1"/>
      <w:numFmt w:val="lowerRoman"/>
      <w:lvlText w:val="%9."/>
      <w:lvlJc w:val="right"/>
      <w:pPr>
        <w:ind w:left="4740" w:hanging="480"/>
      </w:pPr>
      <w:rPr>
        <w:rFonts w:ascii="Times New Roman" w:eastAsia="Times New Roman" w:hAnsi="Times New Roman" w:cs="Times New Roman"/>
        <w:vertAlign w:val="baseline"/>
      </w:rPr>
    </w:lvl>
  </w:abstractNum>
  <w:abstractNum w:abstractNumId="11">
    <w:nsid w:val="79A330F8"/>
    <w:multiLevelType w:val="multilevel"/>
    <w:tmpl w:val="ADBA5DB4"/>
    <w:lvl w:ilvl="0">
      <w:start w:val="1"/>
      <w:numFmt w:val="decimal"/>
      <w:lvlText w:val="(%1)"/>
      <w:lvlJc w:val="left"/>
      <w:pPr>
        <w:ind w:left="683" w:hanging="400"/>
      </w:pPr>
      <w:rPr>
        <w:vertAlign w:val="baseline"/>
      </w:rPr>
    </w:lvl>
    <w:lvl w:ilvl="1">
      <w:start w:val="1"/>
      <w:numFmt w:val="decimal"/>
      <w:lvlText w:val="%2、"/>
      <w:lvlJc w:val="left"/>
      <w:pPr>
        <w:ind w:left="1243" w:hanging="480"/>
      </w:pPr>
      <w:rPr>
        <w:vertAlign w:val="baseline"/>
      </w:rPr>
    </w:lvl>
    <w:lvl w:ilvl="2">
      <w:start w:val="1"/>
      <w:numFmt w:val="lowerRoman"/>
      <w:lvlText w:val="%3."/>
      <w:lvlJc w:val="right"/>
      <w:pPr>
        <w:ind w:left="1723" w:hanging="480"/>
      </w:pPr>
      <w:rPr>
        <w:vertAlign w:val="baseline"/>
      </w:rPr>
    </w:lvl>
    <w:lvl w:ilvl="3">
      <w:start w:val="1"/>
      <w:numFmt w:val="decimal"/>
      <w:lvlText w:val="%4."/>
      <w:lvlJc w:val="left"/>
      <w:pPr>
        <w:ind w:left="2203" w:hanging="480"/>
      </w:pPr>
      <w:rPr>
        <w:vertAlign w:val="baseline"/>
      </w:rPr>
    </w:lvl>
    <w:lvl w:ilvl="4">
      <w:start w:val="1"/>
      <w:numFmt w:val="decimal"/>
      <w:lvlText w:val="%5、"/>
      <w:lvlJc w:val="left"/>
      <w:pPr>
        <w:ind w:left="2683" w:hanging="480"/>
      </w:pPr>
      <w:rPr>
        <w:vertAlign w:val="baseline"/>
      </w:rPr>
    </w:lvl>
    <w:lvl w:ilvl="5">
      <w:start w:val="1"/>
      <w:numFmt w:val="lowerRoman"/>
      <w:lvlText w:val="%6."/>
      <w:lvlJc w:val="right"/>
      <w:pPr>
        <w:ind w:left="3163" w:hanging="480"/>
      </w:pPr>
      <w:rPr>
        <w:vertAlign w:val="baseline"/>
      </w:rPr>
    </w:lvl>
    <w:lvl w:ilvl="6">
      <w:start w:val="1"/>
      <w:numFmt w:val="decimal"/>
      <w:lvlText w:val="%7."/>
      <w:lvlJc w:val="left"/>
      <w:pPr>
        <w:ind w:left="3643" w:hanging="480"/>
      </w:pPr>
      <w:rPr>
        <w:vertAlign w:val="baseline"/>
      </w:rPr>
    </w:lvl>
    <w:lvl w:ilvl="7">
      <w:start w:val="1"/>
      <w:numFmt w:val="decimal"/>
      <w:lvlText w:val="%8、"/>
      <w:lvlJc w:val="left"/>
      <w:pPr>
        <w:ind w:left="4123" w:hanging="480"/>
      </w:pPr>
      <w:rPr>
        <w:vertAlign w:val="baseline"/>
      </w:rPr>
    </w:lvl>
    <w:lvl w:ilvl="8">
      <w:start w:val="1"/>
      <w:numFmt w:val="lowerRoman"/>
      <w:lvlText w:val="%9."/>
      <w:lvlJc w:val="right"/>
      <w:pPr>
        <w:ind w:left="4603" w:hanging="480"/>
      </w:pPr>
      <w:rPr>
        <w:vertAlign w:val="baseline"/>
      </w:rPr>
    </w:lvl>
  </w:abstractNum>
  <w:num w:numId="1">
    <w:abstractNumId w:val="3"/>
  </w:num>
  <w:num w:numId="2">
    <w:abstractNumId w:val="5"/>
  </w:num>
  <w:num w:numId="3">
    <w:abstractNumId w:val="10"/>
  </w:num>
  <w:num w:numId="4">
    <w:abstractNumId w:val="7"/>
  </w:num>
  <w:num w:numId="5">
    <w:abstractNumId w:val="6"/>
  </w:num>
  <w:num w:numId="6">
    <w:abstractNumId w:val="8"/>
  </w:num>
  <w:num w:numId="7">
    <w:abstractNumId w:val="0"/>
  </w:num>
  <w:num w:numId="8">
    <w:abstractNumId w:val="9"/>
  </w:num>
  <w:num w:numId="9">
    <w:abstractNumId w:val="11"/>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9F6EB1"/>
    <w:rsid w:val="00013A60"/>
    <w:rsid w:val="00052C40"/>
    <w:rsid w:val="0019607B"/>
    <w:rsid w:val="001E5BD5"/>
    <w:rsid w:val="001F0374"/>
    <w:rsid w:val="00231120"/>
    <w:rsid w:val="00333323"/>
    <w:rsid w:val="0034553D"/>
    <w:rsid w:val="003F5E15"/>
    <w:rsid w:val="004868BC"/>
    <w:rsid w:val="004F23E5"/>
    <w:rsid w:val="005342DE"/>
    <w:rsid w:val="006B4CDC"/>
    <w:rsid w:val="007268E3"/>
    <w:rsid w:val="007906E8"/>
    <w:rsid w:val="008C0283"/>
    <w:rsid w:val="008D2560"/>
    <w:rsid w:val="009575C3"/>
    <w:rsid w:val="00983913"/>
    <w:rsid w:val="009F6EB1"/>
    <w:rsid w:val="00A50774"/>
    <w:rsid w:val="00BC3A67"/>
    <w:rsid w:val="00C1424D"/>
    <w:rsid w:val="00C158C3"/>
    <w:rsid w:val="00DB1A2A"/>
    <w:rsid w:val="00DF32F6"/>
    <w:rsid w:val="00DF5732"/>
    <w:rsid w:val="00FD68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553D"/>
  </w:style>
  <w:style w:type="paragraph" w:styleId="1">
    <w:name w:val="heading 1"/>
    <w:basedOn w:val="a"/>
    <w:next w:val="a"/>
    <w:rsid w:val="0034553D"/>
    <w:pPr>
      <w:keepNext/>
      <w:keepLines/>
      <w:spacing w:before="480" w:after="120"/>
      <w:outlineLvl w:val="0"/>
    </w:pPr>
    <w:rPr>
      <w:b/>
      <w:sz w:val="48"/>
      <w:szCs w:val="48"/>
    </w:rPr>
  </w:style>
  <w:style w:type="paragraph" w:styleId="2">
    <w:name w:val="heading 2"/>
    <w:basedOn w:val="a"/>
    <w:next w:val="a"/>
    <w:rsid w:val="0034553D"/>
    <w:pPr>
      <w:keepNext/>
      <w:keepLines/>
      <w:spacing w:before="360" w:after="80"/>
      <w:outlineLvl w:val="1"/>
    </w:pPr>
    <w:rPr>
      <w:b/>
      <w:sz w:val="36"/>
      <w:szCs w:val="36"/>
    </w:rPr>
  </w:style>
  <w:style w:type="paragraph" w:styleId="3">
    <w:name w:val="heading 3"/>
    <w:basedOn w:val="a"/>
    <w:next w:val="a"/>
    <w:rsid w:val="0034553D"/>
    <w:pPr>
      <w:keepNext/>
      <w:keepLines/>
      <w:spacing w:before="280" w:after="80"/>
      <w:outlineLvl w:val="2"/>
    </w:pPr>
    <w:rPr>
      <w:b/>
      <w:sz w:val="28"/>
      <w:szCs w:val="28"/>
    </w:rPr>
  </w:style>
  <w:style w:type="paragraph" w:styleId="4">
    <w:name w:val="heading 4"/>
    <w:basedOn w:val="a"/>
    <w:next w:val="a"/>
    <w:rsid w:val="0034553D"/>
    <w:pPr>
      <w:keepNext/>
      <w:keepLines/>
      <w:spacing w:before="240" w:after="40"/>
      <w:outlineLvl w:val="3"/>
    </w:pPr>
    <w:rPr>
      <w:b/>
      <w:sz w:val="24"/>
      <w:szCs w:val="24"/>
    </w:rPr>
  </w:style>
  <w:style w:type="paragraph" w:styleId="5">
    <w:name w:val="heading 5"/>
    <w:basedOn w:val="a"/>
    <w:next w:val="a"/>
    <w:rsid w:val="0034553D"/>
    <w:pPr>
      <w:keepNext/>
      <w:keepLines/>
      <w:spacing w:before="220" w:after="40"/>
      <w:outlineLvl w:val="4"/>
    </w:pPr>
    <w:rPr>
      <w:b/>
      <w:sz w:val="22"/>
      <w:szCs w:val="22"/>
    </w:rPr>
  </w:style>
  <w:style w:type="paragraph" w:styleId="6">
    <w:name w:val="heading 6"/>
    <w:basedOn w:val="a"/>
    <w:next w:val="a"/>
    <w:rsid w:val="0034553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4553D"/>
    <w:tblPr>
      <w:tblCellMar>
        <w:top w:w="0" w:type="dxa"/>
        <w:left w:w="0" w:type="dxa"/>
        <w:bottom w:w="0" w:type="dxa"/>
        <w:right w:w="0" w:type="dxa"/>
      </w:tblCellMar>
    </w:tblPr>
  </w:style>
  <w:style w:type="paragraph" w:styleId="a3">
    <w:name w:val="Title"/>
    <w:basedOn w:val="a"/>
    <w:next w:val="a"/>
    <w:rsid w:val="0034553D"/>
    <w:pPr>
      <w:keepNext/>
      <w:keepLines/>
      <w:spacing w:before="480" w:after="120"/>
    </w:pPr>
    <w:rPr>
      <w:b/>
      <w:sz w:val="72"/>
      <w:szCs w:val="72"/>
    </w:rPr>
  </w:style>
  <w:style w:type="paragraph" w:styleId="a4">
    <w:name w:val="Subtitle"/>
    <w:basedOn w:val="a"/>
    <w:next w:val="a"/>
    <w:rsid w:val="0034553D"/>
    <w:pPr>
      <w:keepNext/>
      <w:keepLines/>
      <w:spacing w:before="360" w:after="80"/>
    </w:pPr>
    <w:rPr>
      <w:rFonts w:ascii="Georgia" w:eastAsia="Georgia" w:hAnsi="Georgia" w:cs="Georgia"/>
      <w:i/>
      <w:color w:val="666666"/>
      <w:sz w:val="48"/>
      <w:szCs w:val="48"/>
    </w:rPr>
  </w:style>
  <w:style w:type="table" w:customStyle="1" w:styleId="a5">
    <w:basedOn w:val="TableNormal"/>
    <w:rsid w:val="0034553D"/>
    <w:tblPr>
      <w:tblStyleRowBandSize w:val="1"/>
      <w:tblStyleColBandSize w:val="1"/>
      <w:tblCellMar>
        <w:top w:w="0" w:type="dxa"/>
        <w:left w:w="108" w:type="dxa"/>
        <w:bottom w:w="0" w:type="dxa"/>
        <w:right w:w="108" w:type="dxa"/>
      </w:tblCellMar>
    </w:tblPr>
  </w:style>
  <w:style w:type="table" w:customStyle="1" w:styleId="a6">
    <w:basedOn w:val="TableNormal"/>
    <w:rsid w:val="0034553D"/>
    <w:tblPr>
      <w:tblStyleRowBandSize w:val="1"/>
      <w:tblStyleColBandSize w:val="1"/>
      <w:tblCellMar>
        <w:top w:w="0" w:type="dxa"/>
        <w:left w:w="28" w:type="dxa"/>
        <w:bottom w:w="0" w:type="dxa"/>
        <w:right w:w="28" w:type="dxa"/>
      </w:tblCellMar>
    </w:tblPr>
  </w:style>
  <w:style w:type="table" w:customStyle="1" w:styleId="a7">
    <w:basedOn w:val="TableNormal"/>
    <w:rsid w:val="0034553D"/>
    <w:tblPr>
      <w:tblStyleRowBandSize w:val="1"/>
      <w:tblStyleColBandSize w:val="1"/>
      <w:tblCellMar>
        <w:top w:w="0" w:type="dxa"/>
        <w:left w:w="28" w:type="dxa"/>
        <w:bottom w:w="0" w:type="dxa"/>
        <w:right w:w="28" w:type="dxa"/>
      </w:tblCellMar>
    </w:tblPr>
  </w:style>
  <w:style w:type="table" w:customStyle="1" w:styleId="a8">
    <w:basedOn w:val="TableNormal"/>
    <w:rsid w:val="0034553D"/>
    <w:tblPr>
      <w:tblStyleRowBandSize w:val="1"/>
      <w:tblStyleColBandSize w:val="1"/>
      <w:tblCellMar>
        <w:top w:w="0" w:type="dxa"/>
        <w:left w:w="108" w:type="dxa"/>
        <w:bottom w:w="0" w:type="dxa"/>
        <w:right w:w="108" w:type="dxa"/>
      </w:tblCellMar>
    </w:tblPr>
  </w:style>
  <w:style w:type="table" w:customStyle="1" w:styleId="a9">
    <w:basedOn w:val="TableNormal"/>
    <w:rsid w:val="0034553D"/>
    <w:tblPr>
      <w:tblStyleRowBandSize w:val="1"/>
      <w:tblStyleColBandSize w:val="1"/>
      <w:tblCellMar>
        <w:top w:w="0" w:type="dxa"/>
        <w:left w:w="108" w:type="dxa"/>
        <w:bottom w:w="0" w:type="dxa"/>
        <w:right w:w="108" w:type="dxa"/>
      </w:tblCellMar>
    </w:tblPr>
  </w:style>
  <w:style w:type="table" w:customStyle="1" w:styleId="aa">
    <w:basedOn w:val="TableNormal"/>
    <w:rsid w:val="0034553D"/>
    <w:tblPr>
      <w:tblStyleRowBandSize w:val="1"/>
      <w:tblStyleColBandSize w:val="1"/>
      <w:tblCellMar>
        <w:top w:w="0" w:type="dxa"/>
        <w:left w:w="28" w:type="dxa"/>
        <w:bottom w:w="0" w:type="dxa"/>
        <w:right w:w="28" w:type="dxa"/>
      </w:tblCellMar>
    </w:tblPr>
  </w:style>
  <w:style w:type="table" w:customStyle="1" w:styleId="ab">
    <w:basedOn w:val="TableNormal"/>
    <w:rsid w:val="0034553D"/>
    <w:tblPr>
      <w:tblStyleRowBandSize w:val="1"/>
      <w:tblStyleColBandSize w:val="1"/>
      <w:tblCellMar>
        <w:top w:w="0" w:type="dxa"/>
        <w:left w:w="108" w:type="dxa"/>
        <w:bottom w:w="0" w:type="dxa"/>
        <w:right w:w="108" w:type="dxa"/>
      </w:tblCellMar>
    </w:tblPr>
  </w:style>
  <w:style w:type="table" w:customStyle="1" w:styleId="ac">
    <w:basedOn w:val="TableNormal"/>
    <w:rsid w:val="0034553D"/>
    <w:tblPr>
      <w:tblStyleRowBandSize w:val="1"/>
      <w:tblStyleColBandSize w:val="1"/>
      <w:tblCellMar>
        <w:top w:w="0" w:type="dxa"/>
        <w:left w:w="108" w:type="dxa"/>
        <w:bottom w:w="0" w:type="dxa"/>
        <w:right w:w="108" w:type="dxa"/>
      </w:tblCellMar>
    </w:tblPr>
  </w:style>
  <w:style w:type="table" w:customStyle="1" w:styleId="ad">
    <w:basedOn w:val="TableNormal"/>
    <w:rsid w:val="0034553D"/>
    <w:tblPr>
      <w:tblStyleRowBandSize w:val="1"/>
      <w:tblStyleColBandSize w:val="1"/>
      <w:tblCellMar>
        <w:top w:w="0" w:type="dxa"/>
        <w:left w:w="108" w:type="dxa"/>
        <w:bottom w:w="0" w:type="dxa"/>
        <w:right w:w="108" w:type="dxa"/>
      </w:tblCellMar>
    </w:tblPr>
  </w:style>
  <w:style w:type="table" w:customStyle="1" w:styleId="ae">
    <w:basedOn w:val="TableNormal"/>
    <w:rsid w:val="0034553D"/>
    <w:tblPr>
      <w:tblStyleRowBandSize w:val="1"/>
      <w:tblStyleColBandSize w:val="1"/>
      <w:tblCellMar>
        <w:top w:w="0" w:type="dxa"/>
        <w:left w:w="28" w:type="dxa"/>
        <w:bottom w:w="0" w:type="dxa"/>
        <w:right w:w="28" w:type="dxa"/>
      </w:tblCellMar>
    </w:tblPr>
  </w:style>
  <w:style w:type="table" w:customStyle="1" w:styleId="af">
    <w:basedOn w:val="TableNormal"/>
    <w:rsid w:val="0034553D"/>
    <w:tblPr>
      <w:tblStyleRowBandSize w:val="1"/>
      <w:tblStyleColBandSize w:val="1"/>
      <w:tblCellMar>
        <w:top w:w="0" w:type="dxa"/>
        <w:left w:w="108" w:type="dxa"/>
        <w:bottom w:w="0" w:type="dxa"/>
        <w:right w:w="108" w:type="dxa"/>
      </w:tblCellMar>
    </w:tblPr>
  </w:style>
  <w:style w:type="table" w:customStyle="1" w:styleId="af0">
    <w:basedOn w:val="TableNormal"/>
    <w:rsid w:val="0034553D"/>
    <w:tblPr>
      <w:tblStyleRowBandSize w:val="1"/>
      <w:tblStyleColBandSize w:val="1"/>
      <w:tblCellMar>
        <w:top w:w="0" w:type="dxa"/>
        <w:left w:w="108" w:type="dxa"/>
        <w:bottom w:w="0" w:type="dxa"/>
        <w:right w:w="108" w:type="dxa"/>
      </w:tblCellMar>
    </w:tblPr>
  </w:style>
  <w:style w:type="table" w:customStyle="1" w:styleId="af1">
    <w:basedOn w:val="TableNormal"/>
    <w:rsid w:val="0034553D"/>
    <w:tblPr>
      <w:tblStyleRowBandSize w:val="1"/>
      <w:tblStyleColBandSize w:val="1"/>
      <w:tblCellMar>
        <w:top w:w="0" w:type="dxa"/>
        <w:left w:w="108" w:type="dxa"/>
        <w:bottom w:w="0" w:type="dxa"/>
        <w:right w:w="108" w:type="dxa"/>
      </w:tblCellMar>
    </w:tblPr>
  </w:style>
  <w:style w:type="table" w:customStyle="1" w:styleId="af2">
    <w:basedOn w:val="TableNormal"/>
    <w:rsid w:val="0034553D"/>
    <w:tblPr>
      <w:tblStyleRowBandSize w:val="1"/>
      <w:tblStyleColBandSize w:val="1"/>
      <w:tblCellMar>
        <w:top w:w="0" w:type="dxa"/>
        <w:left w:w="108" w:type="dxa"/>
        <w:bottom w:w="0" w:type="dxa"/>
        <w:right w:w="108" w:type="dxa"/>
      </w:tblCellMar>
    </w:tblPr>
  </w:style>
  <w:style w:type="table" w:customStyle="1" w:styleId="af3">
    <w:basedOn w:val="TableNormal"/>
    <w:rsid w:val="0034553D"/>
    <w:tblPr>
      <w:tblStyleRowBandSize w:val="1"/>
      <w:tblStyleColBandSize w:val="1"/>
      <w:tblCellMar>
        <w:top w:w="0" w:type="dxa"/>
        <w:left w:w="108" w:type="dxa"/>
        <w:bottom w:w="0" w:type="dxa"/>
        <w:right w:w="108" w:type="dxa"/>
      </w:tblCellMar>
    </w:tblPr>
  </w:style>
  <w:style w:type="table" w:customStyle="1" w:styleId="af4">
    <w:basedOn w:val="TableNormal"/>
    <w:rsid w:val="0034553D"/>
    <w:tblPr>
      <w:tblStyleRowBandSize w:val="1"/>
      <w:tblStyleColBandSize w:val="1"/>
      <w:tblCellMar>
        <w:top w:w="0" w:type="dxa"/>
        <w:left w:w="108" w:type="dxa"/>
        <w:bottom w:w="0" w:type="dxa"/>
        <w:right w:w="108" w:type="dxa"/>
      </w:tblCellMar>
    </w:tblPr>
  </w:style>
  <w:style w:type="table" w:customStyle="1" w:styleId="af5">
    <w:basedOn w:val="TableNormal"/>
    <w:rsid w:val="0034553D"/>
    <w:tblPr>
      <w:tblStyleRowBandSize w:val="1"/>
      <w:tblStyleColBandSize w:val="1"/>
      <w:tblCellMar>
        <w:top w:w="0" w:type="dxa"/>
        <w:left w:w="108" w:type="dxa"/>
        <w:bottom w:w="0" w:type="dxa"/>
        <w:right w:w="108" w:type="dxa"/>
      </w:tblCellMar>
    </w:tblPr>
  </w:style>
  <w:style w:type="table" w:customStyle="1" w:styleId="af6">
    <w:basedOn w:val="TableNormal"/>
    <w:rsid w:val="0034553D"/>
    <w:tblPr>
      <w:tblStyleRowBandSize w:val="1"/>
      <w:tblStyleColBandSize w:val="1"/>
      <w:tblCellMar>
        <w:top w:w="0" w:type="dxa"/>
        <w:left w:w="108" w:type="dxa"/>
        <w:bottom w:w="0" w:type="dxa"/>
        <w:right w:w="108" w:type="dxa"/>
      </w:tblCellMar>
    </w:tblPr>
  </w:style>
  <w:style w:type="table" w:customStyle="1" w:styleId="af7">
    <w:basedOn w:val="TableNormal"/>
    <w:rsid w:val="0034553D"/>
    <w:tblPr>
      <w:tblStyleRowBandSize w:val="1"/>
      <w:tblStyleColBandSize w:val="1"/>
      <w:tblCellMar>
        <w:top w:w="0" w:type="dxa"/>
        <w:left w:w="108" w:type="dxa"/>
        <w:bottom w:w="0" w:type="dxa"/>
        <w:right w:w="108" w:type="dxa"/>
      </w:tblCellMar>
    </w:tblPr>
  </w:style>
  <w:style w:type="table" w:customStyle="1" w:styleId="af8">
    <w:basedOn w:val="TableNormal"/>
    <w:rsid w:val="0034553D"/>
    <w:tblPr>
      <w:tblStyleRowBandSize w:val="1"/>
      <w:tblStyleColBandSize w:val="1"/>
      <w:tblCellMar>
        <w:top w:w="0" w:type="dxa"/>
        <w:left w:w="108" w:type="dxa"/>
        <w:bottom w:w="0" w:type="dxa"/>
        <w:right w:w="108" w:type="dxa"/>
      </w:tblCellMar>
    </w:tblPr>
  </w:style>
  <w:style w:type="table" w:customStyle="1" w:styleId="af9">
    <w:basedOn w:val="TableNormal"/>
    <w:rsid w:val="0034553D"/>
    <w:tblPr>
      <w:tblStyleRowBandSize w:val="1"/>
      <w:tblStyleColBandSize w:val="1"/>
      <w:tblCellMar>
        <w:top w:w="0" w:type="dxa"/>
        <w:left w:w="108" w:type="dxa"/>
        <w:bottom w:w="0" w:type="dxa"/>
        <w:right w:w="108" w:type="dxa"/>
      </w:tblCellMar>
    </w:tblPr>
  </w:style>
  <w:style w:type="table" w:customStyle="1" w:styleId="afa">
    <w:basedOn w:val="TableNormal"/>
    <w:rsid w:val="0034553D"/>
    <w:tblPr>
      <w:tblStyleRowBandSize w:val="1"/>
      <w:tblStyleColBandSize w:val="1"/>
      <w:tblCellMar>
        <w:top w:w="0" w:type="dxa"/>
        <w:left w:w="108" w:type="dxa"/>
        <w:bottom w:w="0" w:type="dxa"/>
        <w:right w:w="108" w:type="dxa"/>
      </w:tblCellMar>
    </w:tblPr>
  </w:style>
  <w:style w:type="table" w:customStyle="1" w:styleId="afb">
    <w:basedOn w:val="TableNormal"/>
    <w:rsid w:val="0034553D"/>
    <w:tblPr>
      <w:tblStyleRowBandSize w:val="1"/>
      <w:tblStyleColBandSize w:val="1"/>
      <w:tblCellMar>
        <w:top w:w="0" w:type="dxa"/>
        <w:left w:w="108" w:type="dxa"/>
        <w:bottom w:w="0" w:type="dxa"/>
        <w:right w:w="108" w:type="dxa"/>
      </w:tblCellMar>
    </w:tblPr>
  </w:style>
  <w:style w:type="table" w:customStyle="1" w:styleId="afc">
    <w:basedOn w:val="TableNormal"/>
    <w:rsid w:val="0034553D"/>
    <w:tblPr>
      <w:tblStyleRowBandSize w:val="1"/>
      <w:tblStyleColBandSize w:val="1"/>
      <w:tblCellMar>
        <w:top w:w="0" w:type="dxa"/>
        <w:left w:w="108" w:type="dxa"/>
        <w:bottom w:w="0" w:type="dxa"/>
        <w:right w:w="108" w:type="dxa"/>
      </w:tblCellMar>
    </w:tblPr>
  </w:style>
  <w:style w:type="table" w:customStyle="1" w:styleId="afd">
    <w:basedOn w:val="TableNormal"/>
    <w:rsid w:val="0034553D"/>
    <w:tblPr>
      <w:tblStyleRowBandSize w:val="1"/>
      <w:tblStyleColBandSize w:val="1"/>
      <w:tblCellMar>
        <w:top w:w="0" w:type="dxa"/>
        <w:left w:w="108" w:type="dxa"/>
        <w:bottom w:w="0" w:type="dxa"/>
        <w:right w:w="108" w:type="dxa"/>
      </w:tblCellMar>
    </w:tblPr>
  </w:style>
  <w:style w:type="table" w:customStyle="1" w:styleId="afe">
    <w:basedOn w:val="TableNormal"/>
    <w:rsid w:val="0034553D"/>
    <w:tblPr>
      <w:tblStyleRowBandSize w:val="1"/>
      <w:tblStyleColBandSize w:val="1"/>
      <w:tblCellMar>
        <w:top w:w="0" w:type="dxa"/>
        <w:left w:w="108" w:type="dxa"/>
        <w:bottom w:w="0" w:type="dxa"/>
        <w:right w:w="108" w:type="dxa"/>
      </w:tblCellMar>
    </w:tblPr>
  </w:style>
  <w:style w:type="table" w:customStyle="1" w:styleId="aff">
    <w:basedOn w:val="TableNormal"/>
    <w:rsid w:val="0034553D"/>
    <w:tblPr>
      <w:tblStyleRowBandSize w:val="1"/>
      <w:tblStyleColBandSize w:val="1"/>
      <w:tblCellMar>
        <w:top w:w="0" w:type="dxa"/>
        <w:left w:w="108" w:type="dxa"/>
        <w:bottom w:w="0" w:type="dxa"/>
        <w:right w:w="108" w:type="dxa"/>
      </w:tblCellMar>
    </w:tblPr>
  </w:style>
  <w:style w:type="table" w:customStyle="1" w:styleId="aff0">
    <w:basedOn w:val="TableNormal"/>
    <w:rsid w:val="0034553D"/>
    <w:tblPr>
      <w:tblStyleRowBandSize w:val="1"/>
      <w:tblStyleColBandSize w:val="1"/>
      <w:tblCellMar>
        <w:top w:w="0" w:type="dxa"/>
        <w:left w:w="108" w:type="dxa"/>
        <w:bottom w:w="0" w:type="dxa"/>
        <w:right w:w="108" w:type="dxa"/>
      </w:tblCellMar>
    </w:tblPr>
  </w:style>
  <w:style w:type="table" w:customStyle="1" w:styleId="aff1">
    <w:basedOn w:val="TableNormal"/>
    <w:rsid w:val="0034553D"/>
    <w:tblPr>
      <w:tblStyleRowBandSize w:val="1"/>
      <w:tblStyleColBandSize w:val="1"/>
      <w:tblCellMar>
        <w:top w:w="0" w:type="dxa"/>
        <w:left w:w="108" w:type="dxa"/>
        <w:bottom w:w="0" w:type="dxa"/>
        <w:right w:w="108" w:type="dxa"/>
      </w:tblCellMar>
    </w:tblPr>
  </w:style>
  <w:style w:type="table" w:customStyle="1" w:styleId="aff2">
    <w:basedOn w:val="TableNormal"/>
    <w:rsid w:val="0034553D"/>
    <w:tblPr>
      <w:tblStyleRowBandSize w:val="1"/>
      <w:tblStyleColBandSize w:val="1"/>
      <w:tblCellMar>
        <w:top w:w="0" w:type="dxa"/>
        <w:left w:w="108" w:type="dxa"/>
        <w:bottom w:w="0" w:type="dxa"/>
        <w:right w:w="108" w:type="dxa"/>
      </w:tblCellMar>
    </w:tblPr>
  </w:style>
  <w:style w:type="table" w:customStyle="1" w:styleId="aff3">
    <w:basedOn w:val="TableNormal"/>
    <w:rsid w:val="0034553D"/>
    <w:tblPr>
      <w:tblStyleRowBandSize w:val="1"/>
      <w:tblStyleColBandSize w:val="1"/>
      <w:tblCellMar>
        <w:top w:w="0" w:type="dxa"/>
        <w:left w:w="108" w:type="dxa"/>
        <w:bottom w:w="0" w:type="dxa"/>
        <w:right w:w="108" w:type="dxa"/>
      </w:tblCellMar>
    </w:tblPr>
  </w:style>
  <w:style w:type="paragraph" w:styleId="aff4">
    <w:name w:val="Balloon Text"/>
    <w:basedOn w:val="a"/>
    <w:link w:val="aff5"/>
    <w:uiPriority w:val="99"/>
    <w:semiHidden/>
    <w:unhideWhenUsed/>
    <w:rsid w:val="003F5E15"/>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3F5E15"/>
    <w:rPr>
      <w:rFonts w:asciiTheme="majorHAnsi" w:eastAsiaTheme="majorEastAsia" w:hAnsiTheme="majorHAnsi" w:cstheme="majorBidi"/>
      <w:sz w:val="18"/>
      <w:szCs w:val="18"/>
    </w:rPr>
  </w:style>
  <w:style w:type="paragraph" w:styleId="aff6">
    <w:name w:val="header"/>
    <w:basedOn w:val="a"/>
    <w:link w:val="aff7"/>
    <w:uiPriority w:val="99"/>
    <w:semiHidden/>
    <w:unhideWhenUsed/>
    <w:rsid w:val="004868BC"/>
    <w:pPr>
      <w:tabs>
        <w:tab w:val="center" w:pos="4153"/>
        <w:tab w:val="right" w:pos="8306"/>
      </w:tabs>
      <w:snapToGrid w:val="0"/>
    </w:pPr>
  </w:style>
  <w:style w:type="character" w:customStyle="1" w:styleId="aff7">
    <w:name w:val="頁首 字元"/>
    <w:basedOn w:val="a0"/>
    <w:link w:val="aff6"/>
    <w:uiPriority w:val="99"/>
    <w:semiHidden/>
    <w:rsid w:val="004868BC"/>
  </w:style>
  <w:style w:type="paragraph" w:styleId="aff8">
    <w:name w:val="footer"/>
    <w:basedOn w:val="a"/>
    <w:link w:val="aff9"/>
    <w:uiPriority w:val="99"/>
    <w:semiHidden/>
    <w:unhideWhenUsed/>
    <w:rsid w:val="004868BC"/>
    <w:pPr>
      <w:tabs>
        <w:tab w:val="center" w:pos="4153"/>
        <w:tab w:val="right" w:pos="8306"/>
      </w:tabs>
      <w:snapToGrid w:val="0"/>
    </w:pPr>
  </w:style>
  <w:style w:type="character" w:customStyle="1" w:styleId="aff9">
    <w:name w:val="頁尾 字元"/>
    <w:basedOn w:val="a0"/>
    <w:link w:val="aff8"/>
    <w:uiPriority w:val="99"/>
    <w:semiHidden/>
    <w:rsid w:val="0048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paragraph" w:styleId="aff4">
    <w:name w:val="Balloon Text"/>
    <w:basedOn w:val="a"/>
    <w:link w:val="aff5"/>
    <w:uiPriority w:val="99"/>
    <w:semiHidden/>
    <w:unhideWhenUsed/>
    <w:rsid w:val="003F5E15"/>
    <w:rPr>
      <w:rFonts w:asciiTheme="majorHAnsi" w:eastAsiaTheme="majorEastAsia" w:hAnsiTheme="majorHAnsi" w:cstheme="majorBidi"/>
      <w:sz w:val="18"/>
      <w:szCs w:val="18"/>
    </w:rPr>
  </w:style>
  <w:style w:type="character" w:customStyle="1" w:styleId="aff5">
    <w:name w:val="註解方塊文字 字元"/>
    <w:basedOn w:val="a0"/>
    <w:link w:val="aff4"/>
    <w:uiPriority w:val="99"/>
    <w:semiHidden/>
    <w:rsid w:val="003F5E1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269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8</Pages>
  <Words>790</Words>
  <Characters>4503</Characters>
  <Application>Microsoft Office Word</Application>
  <DocSecurity>0</DocSecurity>
  <Lines>37</Lines>
  <Paragraphs>10</Paragraphs>
  <ScaleCrop>false</ScaleCrop>
  <Company>HOME</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徐列智</dc:creator>
  <cp:lastModifiedBy>Windows 使用者</cp:lastModifiedBy>
  <cp:revision>8</cp:revision>
  <cp:lastPrinted>2018-07-18T00:53:00Z</cp:lastPrinted>
  <dcterms:created xsi:type="dcterms:W3CDTF">2018-07-04T02:41:00Z</dcterms:created>
  <dcterms:modified xsi:type="dcterms:W3CDTF">2018-07-23T00:44:00Z</dcterms:modified>
</cp:coreProperties>
</file>