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2" w:rsidRPr="003F03B4" w:rsidRDefault="006B61AB" w:rsidP="000A7EB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106年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="005115E4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市市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長盃神農小學堂</w:t>
      </w:r>
      <w:r w:rsidR="0012262E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健康知識</w:t>
      </w:r>
      <w:r w:rsidR="002C1FE2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創意競賽</w:t>
      </w:r>
      <w:r w:rsidR="00067FCF" w:rsidRPr="003F03B4">
        <w:rPr>
          <w:rFonts w:ascii="標楷體" w:eastAsia="標楷體" w:hAnsi="標楷體" w:hint="eastAsia"/>
          <w:color w:val="000000" w:themeColor="text1"/>
          <w:sz w:val="32"/>
          <w:szCs w:val="32"/>
        </w:rPr>
        <w:t>簡章</w:t>
      </w:r>
    </w:p>
    <w:p w:rsidR="009235BC" w:rsidRPr="003F03B4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壹、</w:t>
      </w:r>
      <w:r w:rsidR="009235BC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活動主旨</w:t>
      </w:r>
    </w:p>
    <w:p w:rsidR="0035767F" w:rsidRPr="003F03B4" w:rsidRDefault="0035767F" w:rsidP="0035767F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為推動學校注重用藥安全、毒品防制、心理衛生、菸害防制、疾病防治及食品安全等健康相關主題，培養學童正確觀念，並鼓勵青少年參加藝文競賽，讓其利用課餘時間，邀集同儕，共同針對正確用藥、食品安全或反毒題材，將它轉化成漫畫或影片參賽，以進一步強化對</w:t>
      </w:r>
      <w:r w:rsidRPr="003F03B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用藥安全及毒品危害的認知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，懂得遠離並拒絕毒品，以提升正確用藥之觀念與推廣師生相關知能。</w:t>
      </w:r>
    </w:p>
    <w:p w:rsidR="005E791E" w:rsidRPr="003F03B4" w:rsidRDefault="0035767F" w:rsidP="00F64FC2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此外，期望透過本活動之舉辦，增進市內學生及家長對正確用藥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中、西藥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、食品安全、毒品防制、菸害防制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疾病防治等健康相關主題的認知觀念，並藉由藥師到校服務宣導，讓學校能與社區用藥諮詢站結合，建立起『一校一藥師』的目標，讓藥師成為民眾用藥安全把關的好朋友</w:t>
      </w:r>
      <w:r w:rsidR="00F06C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B5526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貳、</w:t>
      </w:r>
      <w:r w:rsidR="00BB552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辦理</w:t>
      </w:r>
      <w:r w:rsidR="009A5259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單位</w:t>
      </w:r>
    </w:p>
    <w:p w:rsidR="008C42F0" w:rsidRPr="003F03B4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指導單位：桃園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</w:t>
      </w:r>
    </w:p>
    <w:p w:rsidR="0035767F" w:rsidRPr="003F03B4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主辦單位</w:t>
      </w:r>
      <w:r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政府衛生局、桃園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市政府教育局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、</w:t>
      </w:r>
      <w:r w:rsidR="00A160E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桃園市毒品危害防制中心</w:t>
      </w:r>
    </w:p>
    <w:p w:rsidR="00DC2693" w:rsidRPr="003F03B4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桃園市藥師公會、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桃園市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藥劑生公會、桃園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="005467B0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西藥商</w:t>
      </w:r>
      <w:r w:rsidR="000D4928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業同</w:t>
      </w:r>
      <w:r w:rsidR="000D4928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業</w:t>
      </w:r>
      <w:r w:rsidR="00AF61C5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公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會</w:t>
      </w:r>
    </w:p>
    <w:p w:rsidR="005E11A8" w:rsidRPr="003F03B4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國際獅子會300G2區(防範濫用藥物委員會)</w:t>
      </w:r>
    </w:p>
    <w:p w:rsidR="0035767F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3.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承辦單位</w:t>
      </w:r>
      <w:r w:rsidR="00DC2693" w:rsidRPr="003F03B4"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  <w:t>：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壢新醫院(</w:t>
      </w:r>
      <w:r w:rsidR="00264A8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反毒教育資源中心</w:t>
      </w:r>
      <w:r w:rsidR="00DC2693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)</w:t>
      </w:r>
    </w:p>
    <w:p w:rsidR="000D4928" w:rsidRPr="003F03B4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林口長庚醫院</w:t>
      </w:r>
    </w:p>
    <w:p w:rsidR="00DC2693" w:rsidRPr="003F03B4" w:rsidRDefault="00DC2693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田心國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民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小</w:t>
      </w:r>
      <w:r w:rsidR="009A5259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學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(桃園</w:t>
      </w:r>
      <w:r w:rsidR="005115E4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市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正確用藥</w:t>
      </w:r>
      <w:r w:rsidR="003F03B4" w:rsidRPr="003F03B4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教育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中心學校)</w:t>
      </w:r>
    </w:p>
    <w:p w:rsidR="00BB5526" w:rsidRPr="003F03B4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4.</w:t>
      </w:r>
      <w:r w:rsidR="007202AA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協辦單位：</w:t>
      </w:r>
      <w:r w:rsidR="007D175C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中央健康保險署北區業務組、桃園市政府警察局</w:t>
      </w:r>
    </w:p>
    <w:p w:rsidR="004D3833" w:rsidRPr="003F03B4" w:rsidRDefault="00BD718F" w:rsidP="004D3833">
      <w:pPr>
        <w:pStyle w:val="a3"/>
        <w:autoSpaceDE w:val="0"/>
        <w:autoSpaceDN w:val="0"/>
        <w:adjustRightInd w:val="0"/>
        <w:spacing w:line="400" w:lineRule="exact"/>
        <w:ind w:leftChars="0" w:left="338"/>
        <w:rPr>
          <w:rFonts w:ascii="標楷體" w:eastAsia="標楷體" w:hAnsi="標楷體" w:cs="標楷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 xml:space="preserve">          臺灣桃園地方法院檢察署</w:t>
      </w:r>
    </w:p>
    <w:p w:rsidR="00B92FBC" w:rsidRPr="003F03B4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參</w:t>
      </w:r>
      <w:r w:rsidR="00BA0C02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比賽辦法</w:t>
      </w:r>
    </w:p>
    <w:p w:rsidR="00347707" w:rsidRPr="003F03B4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本活動對象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分為</w:t>
      </w:r>
      <w:r w:rsidR="008B349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國小學生組、</w:t>
      </w:r>
      <w:r w:rsidR="00697271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國中學生組、高中職學生組</w:t>
      </w:r>
      <w:r w:rsidR="00067FCF"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三</w:t>
      </w:r>
      <w:r w:rsidRPr="003F03B4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個組別。活動規則如下：</w:t>
      </w:r>
    </w:p>
    <w:p w:rsidR="008B349F" w:rsidRPr="003F03B4" w:rsidRDefault="008B349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國小學生組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962AF3" w:rsidRPr="003F03B4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內公、私立國小</w:t>
      </w:r>
      <w:r w:rsidR="003576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640D00" w:rsidRPr="003F03B4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學年度五</w:t>
      </w:r>
      <w:r w:rsidR="00C0433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、六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年級學生，以校為單位組隊報名(每校1隊)，班級數在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="008B349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班以上學校，請務必派隊參加。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組隊方式</w:t>
      </w:r>
    </w:p>
    <w:p w:rsidR="00910366" w:rsidRPr="003F03B4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名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</w:t>
      </w:r>
      <w:r w:rsidR="005115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位帶隊指導老師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每隊在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名</w:t>
      </w:r>
      <w:r w:rsidR="00E62AE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GOOGLE</w:t>
      </w:r>
      <w:r w:rsidR="00E62AE4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表單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可新增3名候補學生名單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（亦可不填）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106年10月6日後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不得更</w:t>
      </w:r>
      <w:r w:rsidR="0063022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改報名</w:t>
      </w:r>
      <w:r w:rsidR="00C2012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名單</w:t>
      </w:r>
      <w:r w:rsidR="00C2012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但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比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="00B442E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當日</w:t>
      </w:r>
      <w:r w:rsidR="00E02FA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只需參賽學生和指導老師出席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(限1校1台</w:t>
      </w:r>
      <w:r w:rsidR="00DF2958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車</w:t>
      </w:r>
      <w:r w:rsidR="00640D0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競賽內容方式</w:t>
      </w:r>
    </w:p>
    <w:p w:rsidR="0035767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正確用藥師資研習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需指派指導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老師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或業務承辦人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464790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在田心國小所辦理之正確用藥種子師資培訓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增能研習，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了解</w:t>
      </w:r>
      <w:r w:rsidR="00944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神農小學堂競賽規則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35767F" w:rsidRPr="003F03B4" w:rsidRDefault="008B349F" w:rsidP="00262CF7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學校正確用藥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宣導講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double"/>
        </w:rPr>
        <w:t>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參賽學校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必須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640D0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>競賽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前</w:t>
      </w:r>
      <w:r w:rsidR="00640D00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10天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辦理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正確用藥教育宣導，如需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提供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8E000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名單，</w:t>
      </w:r>
      <w:r w:rsidR="00B442E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請向</w:t>
      </w:r>
      <w:r w:rsidR="00672A1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聯繫</w:t>
      </w:r>
      <w:r w:rsidR="003F03B4" w:rsidRPr="003F03B4">
        <w:rPr>
          <w:rFonts w:ascii="標楷體" w:eastAsia="標楷體" w:hAnsi="標楷體" w:hint="eastAsia"/>
          <w:color w:val="FF0000"/>
          <w:sz w:val="26"/>
          <w:szCs w:val="26"/>
        </w:rPr>
        <w:t>(講師費由公會支應)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公會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安排藥師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或醫師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到參賽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學校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573D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宣導</w:t>
      </w:r>
      <w:r w:rsidR="006573DA"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用藥安全、毒品防制、心理衛生、菸害防制、疾病防治及食品安全等健康相關主題及比賽相關注意事項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確切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日期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參賽學校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藥師或醫師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洽談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宣導活動結束後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3日內</w:t>
      </w:r>
      <w:r w:rsidR="008E000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，請完成</w:t>
      </w:r>
      <w:r w:rsidR="006573D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授課藥師或醫師</w:t>
      </w:r>
      <w:r w:rsidR="000F1C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到</w:t>
      </w:r>
      <w:r w:rsidR="000F1C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校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服務紀錄表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(附</w:t>
      </w:r>
      <w:r w:rsidR="0039774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件</w:t>
      </w:r>
      <w:r w:rsidR="0039774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四)，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</w:t>
      </w:r>
      <w:r w:rsidR="00962AF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Email</w:t>
      </w:r>
      <w:r w:rsidR="00384BD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桃園市藥師公會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-</w:t>
      </w:r>
      <w:r w:rsidR="006B61AB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莊雯雯</w:t>
      </w:r>
      <w:r w:rsidR="00B473D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秘書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9" w:history="1"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信箱</w:t>
        </w:r>
        <w:r w:rsidR="006B61AB" w:rsidRPr="003F03B4">
          <w:rPr>
            <w:rStyle w:val="a4"/>
            <w:rFonts w:ascii="標楷體" w:eastAsia="標楷體" w:hAnsi="標楷體" w:cs="新細明體"/>
            <w:color w:val="000000" w:themeColor="text1"/>
            <w:kern w:val="0"/>
            <w:sz w:val="26"/>
            <w:szCs w:val="26"/>
          </w:rPr>
          <w:t>phoebe</w:t>
        </w:r>
        <w:r w:rsidR="006B61AB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@</w:t>
        </w:r>
      </w:hyperlink>
      <w:r w:rsidR="006B61AB" w:rsidRPr="003F03B4">
        <w:rPr>
          <w:rStyle w:val="a4"/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pharmacist.org.tw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電話: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03-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4261071分機</w:t>
      </w:r>
      <w:r w:rsidR="006B61AB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="00690AF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8B349F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及健康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知識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賽時程：</w:t>
      </w:r>
      <w:r w:rsidR="00260B2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（暫定，由衛生局確認後，再另行公告）</w:t>
      </w:r>
    </w:p>
    <w:p w:rsidR="00262CF7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決賽時間：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06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年1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0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月1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日(星期三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。</w:t>
      </w:r>
    </w:p>
    <w:p w:rsidR="006573DA" w:rsidRPr="003F03B4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決賽地點：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平鎮區圖書館演藝廳(平鎮區環南路3段8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8</w:t>
      </w:r>
      <w:r w:rsidR="00262CF7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號</w:t>
      </w:r>
      <w:r w:rsidR="00262CF7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16336" w:rsidRPr="003F03B4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競賽方式：</w:t>
      </w:r>
    </w:p>
    <w:p w:rsidR="00910366" w:rsidRPr="003F03B4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競賽規則將於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7551E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08月25</w:t>
      </w:r>
      <w:r w:rsidR="0032583D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在田心國小所辦理之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正確用藥種子師資培訓增能研習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中說明</w:t>
      </w:r>
      <w:r w:rsidR="007C37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規則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活動請準備10秒內的隊呼，並納入「最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</w:t>
      </w:r>
      <w:r w:rsidR="00F5533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造型獎」之評分項目內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33A" w:rsidRPr="003F03B4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競賽活動分兩階段</w:t>
      </w:r>
      <w:r w:rsidR="0042335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每場次有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8至6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所學校同時比賽，每所學校派出三位學生上場，採團體積分賽。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每場次以10題進行競賽，題目類型分三大類，分別是: 正確用藥教育(中西藥)50%、毒品及菸害(30%)、其他(食品、健保)20%。</w:t>
      </w:r>
    </w:p>
    <w:p w:rsidR="00192871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作答方式：由活動主持人先唸完題目，參賽者使用IRS即時回饋系統之遙控器作答，例如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選擇題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如果認為答案是4，請按遙控器上的”4D”按鈕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是非題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如果認為答案正確，請按遙控器上的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“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○＂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的按鈕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；如果認為答案</w:t>
      </w:r>
      <w:r w:rsidR="00CA4D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錯誤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，請按遙控器上的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“</w:t>
      </w:r>
      <w:r w:rsidR="0039774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X</w:t>
      </w:r>
      <w:r w:rsidR="0039774E" w:rsidRPr="003F03B4">
        <w:rPr>
          <w:rFonts w:ascii="標楷體" w:eastAsia="標楷體" w:hAnsi="標楷體"/>
          <w:color w:val="000000" w:themeColor="text1"/>
          <w:sz w:val="26"/>
          <w:szCs w:val="26"/>
        </w:rPr>
        <w:t>”</w:t>
      </w:r>
      <w:r w:rsidR="00104F6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的按鈕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2100E" w:rsidRPr="003F03B4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答題時間設定：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秒，複選題為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秒，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作答時間內參賽者可更改答案，以最後一次為準</w:t>
      </w:r>
      <w:r w:rsidR="00FC610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；複選題則無</w:t>
      </w:r>
      <w:r w:rsidR="00FC6104" w:rsidRPr="003F03B4">
        <w:rPr>
          <w:rFonts w:ascii="標楷體" w:eastAsia="標楷體" w:hAnsi="標楷體"/>
          <w:color w:val="000000" w:themeColor="text1"/>
          <w:sz w:val="26"/>
          <w:szCs w:val="26"/>
        </w:rPr>
        <w:t>法</w:t>
      </w:r>
      <w:r w:rsidR="0077210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可更改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。答題時間一到，該題目即無法再作答，主持人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公佈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正確答案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若答案正確，則該生得1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分；</w:t>
      </w:r>
      <w:r w:rsidR="0082100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答錯不倒扣分數。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平手時：該場比賽結束時若發生兩隊以上同分之優勝隊伍，由主辦單位選出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PK題目，請同分之隊伍再進行PK，</w:t>
      </w:r>
      <w:r w:rsidR="003C7DE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單選題為3秒，複選題為6秒，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直到該場次產出最高分之隊伍晉級。</w:t>
      </w:r>
    </w:p>
    <w:p w:rsidR="00423352" w:rsidRPr="003F03B4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競賽過程中對成績有疑慮者，請於預賽</w:t>
      </w:r>
      <w:r w:rsidR="001928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結</w:t>
      </w:r>
      <w:r w:rsidR="00192871" w:rsidRPr="003F03B4">
        <w:rPr>
          <w:rFonts w:ascii="標楷體" w:eastAsia="標楷體" w:hAnsi="標楷體"/>
          <w:color w:val="000000" w:themeColor="text1"/>
          <w:sz w:val="26"/>
          <w:szCs w:val="26"/>
        </w:rPr>
        <w:t>束後，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向競賽組提出複查申請。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第二階段由第一輪競賽各組晉級的學校以及主辦中心學校田心國小</w:t>
      </w:r>
      <w:r w:rsidR="008402E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進行比賽。</w:t>
      </w:r>
    </w:p>
    <w:p w:rsidR="0082100E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第三階段由晉級之學校進行比賽,若遇平手再PK，直到遴選出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名單。</w:t>
      </w:r>
    </w:p>
    <w:p w:rsidR="0082100E" w:rsidRPr="003F03B4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個人</w:t>
      </w:r>
      <w:r w:rsidR="003541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積分滿10分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，於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一輪預賽完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頒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發</w:t>
      </w:r>
      <w:r w:rsidR="00D640E8" w:rsidRPr="003F03B4">
        <w:rPr>
          <w:rFonts w:ascii="標楷體" w:eastAsia="標楷體" w:hAnsi="標楷體"/>
          <w:color w:val="000000" w:themeColor="text1"/>
          <w:sz w:val="26"/>
          <w:szCs w:val="26"/>
        </w:rPr>
        <w:t>十全十美</w:t>
      </w:r>
      <w:r w:rsidR="00D640E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獎。</w:t>
      </w:r>
    </w:p>
    <w:p w:rsidR="00D77950" w:rsidRPr="003F03B4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最後以賽程規劃頒發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AC2406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獎座獎金，並頒發潛力獎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及最</w:t>
      </w:r>
    </w:p>
    <w:p w:rsidR="0082100E" w:rsidRPr="003F03B4" w:rsidRDefault="0082100E" w:rsidP="00D77950">
      <w:pPr>
        <w:pStyle w:val="a3"/>
        <w:spacing w:line="440" w:lineRule="exact"/>
        <w:ind w:leftChars="0" w:left="1276" w:firstLineChars="50" w:firstLine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佳造型獎</w:t>
      </w:r>
      <w:r w:rsidR="00467C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方式與期限</w:t>
      </w:r>
    </w:p>
    <w:p w:rsidR="00BC2024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1.</w:t>
      </w:r>
      <w:r w:rsidR="00F95EF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請於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C50391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09月15日</w:t>
      </w:r>
      <w:r w:rsidR="00F95EF9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前</w:t>
      </w:r>
      <w:r w:rsidR="000C598C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上網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3F03B4" w:rsidRPr="003F03B4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3F03B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;或透過田心國小網頁連結)</w:t>
      </w:r>
      <w:r w:rsidR="00A30CD4"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報名</w:t>
      </w:r>
    </w:p>
    <w:p w:rsidR="00EF02D1" w:rsidRPr="003F03B4" w:rsidRDefault="00BC2024" w:rsidP="000E6826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2.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參賽學生名單如賽前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double"/>
        </w:rPr>
        <w:t>臨時有所更動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，請於</w:t>
      </w:r>
      <w:r w:rsidR="00EF02D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“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競</w:t>
      </w:r>
      <w:r w:rsidR="00876CB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賽日</w:t>
      </w:r>
      <w:r w:rsidR="00EF02D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”</w:t>
      </w:r>
      <w:r w:rsidR="00C50391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  <w:u w:val="single"/>
        </w:rPr>
        <w:t>5</w:t>
      </w:r>
      <w:r w:rsidR="00E61934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日</w:t>
      </w:r>
      <w:r w:rsidR="00876CB0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前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</w:t>
      </w:r>
      <w:r w:rsidR="00962AF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Email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方式</w:t>
      </w:r>
    </w:p>
    <w:p w:rsidR="00EF02D1" w:rsidRPr="003F03B4" w:rsidRDefault="004D4EA0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寄</w:t>
      </w:r>
      <w:r w:rsidR="000C598C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至田心國小李麗麗組長</w:t>
      </w:r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(</w:t>
      </w:r>
      <w:hyperlink r:id="rId10" w:history="1">
        <w:r w:rsidR="00BC2024" w:rsidRPr="003F03B4">
          <w:rPr>
            <w:rStyle w:val="a4"/>
            <w:rFonts w:ascii="標楷體" w:eastAsia="標楷體" w:hAnsi="標楷體" w:cs="新細明體" w:hint="eastAsia"/>
            <w:color w:val="000000" w:themeColor="text1"/>
            <w:kern w:val="0"/>
            <w:sz w:val="26"/>
            <w:szCs w:val="26"/>
          </w:rPr>
          <w:t>ts222408@thes.tyc.edu.tw</w:t>
        </w:r>
      </w:hyperlink>
      <w:r w:rsidR="00917E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)</w:t>
      </w:r>
      <w:r w:rsidR="00BC202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更改</w:t>
      </w:r>
      <w:r w:rsidR="00A30CD4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學生名單，以便</w:t>
      </w:r>
    </w:p>
    <w:p w:rsidR="00F20EE0" w:rsidRPr="003F03B4" w:rsidRDefault="00A30CD4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製作競賽識別證。</w:t>
      </w:r>
    </w:p>
    <w:p w:rsidR="0082100E" w:rsidRPr="003F03B4" w:rsidRDefault="0082100E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697271" w:rsidRPr="003F03B4" w:rsidRDefault="005D60BA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國中學生組</w:t>
      </w:r>
    </w:p>
    <w:p w:rsidR="00227262" w:rsidRPr="003F03B4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：創意</w:t>
      </w:r>
      <w:r w:rsidR="000C0A2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四格漫畫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製作</w:t>
      </w:r>
    </w:p>
    <w:p w:rsidR="00227262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004D6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各公、私立國中學生。</w:t>
      </w:r>
    </w:p>
    <w:p w:rsidR="00697271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B307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規定與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條件</w:t>
      </w:r>
      <w:r w:rsidR="00492E4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報名參賽學校可向本會申請學生衛教宣導，由本會安排藥師或醫師到校宣導用藥安全、毒品防制、心理衛生、菸害防制、疾病防治及食品安全等健康相關主題；一校限一堂課時間，</w:t>
      </w:r>
      <w:r w:rsidR="00DD67F1" w:rsidRPr="003F03B4">
        <w:rPr>
          <w:rFonts w:ascii="標楷體" w:eastAsia="標楷體" w:hAnsi="標楷體" w:hint="eastAsia"/>
          <w:color w:val="FF0000"/>
          <w:sz w:val="26"/>
          <w:szCs w:val="26"/>
        </w:rPr>
        <w:t>講師費由公會支應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E6826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各校參賽件數不限。</w:t>
      </w:r>
    </w:p>
    <w:p w:rsidR="00347707" w:rsidRPr="003F03B4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甄選作品限制條件如下：</w:t>
      </w:r>
    </w:p>
    <w:p w:rsidR="00F550BA" w:rsidRPr="003F03B4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 xml:space="preserve">  (1)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為原創性設計。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 (2)</w:t>
      </w:r>
      <w:r w:rsidR="00697271"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無仿冒或侵害他人智慧財產權者。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(3)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作品必須符合未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曾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在商業性質場合中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公開發表過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347707" w:rsidRPr="003F03B4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 xml:space="preserve">  (4)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作品必須符合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未曾獲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國內外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動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漫畫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競賽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相關獎項</w:t>
      </w:r>
      <w:r w:rsidR="00697271"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之規定</w:t>
      </w:r>
      <w:r w:rsidR="00697271" w:rsidRPr="003F03B4">
        <w:rPr>
          <w:rStyle w:val="postbody1"/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0E6826" w:rsidRPr="003F03B4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作品主題</w:t>
      </w:r>
    </w:p>
    <w:p w:rsidR="004F7F28" w:rsidRPr="003F03B4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以「</w:t>
      </w:r>
      <w:r w:rsidR="00811AA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 (中、西藥)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「毒品防</w:t>
      </w:r>
      <w:r w:rsidR="00CB750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制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、「菸害防制」、「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疾病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防</w:t>
      </w:r>
      <w:r w:rsidR="00EE67D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治</w:t>
      </w:r>
      <w:r w:rsidR="00004D67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」</w:t>
      </w:r>
      <w:r w:rsidR="000A7EBA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或「食品安全」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為學習目的，創作出最富創意及正確用藥教育意義的漫畫。</w:t>
      </w:r>
    </w:p>
    <w:p w:rsidR="000E6826" w:rsidRPr="003F03B4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作</w:t>
      </w:r>
      <w:r w:rsidR="002761C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品規格</w:t>
      </w:r>
    </w:p>
    <w:p w:rsidR="00E41E1E" w:rsidRPr="003F03B4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作品以</w:t>
      </w:r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圖畫紙手繪稿參</w:t>
      </w:r>
      <w:r w:rsidR="004F7F28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賽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不得在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完稿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上署名或註記與漫畫內容無關之標示。稿件尺寸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長（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78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677CB3" w:rsidRPr="003F03B4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X寬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（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54</w:t>
      </w:r>
      <w:r w:rsidR="00677CB3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公分）</w:t>
      </w:r>
      <w:r w:rsidR="009E0A7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允許</w:t>
      </w:r>
      <w:r w:rsidR="00CF4B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誤差值為3公分以內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，黑白或彩色均可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不限定繪畫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與上色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方式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，直式橫式皆宜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。請於報名文件中附上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參賽作品、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報名表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(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</w:t>
      </w:r>
      <w:r w:rsidR="009932B9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及</w:t>
      </w:r>
      <w:r w:rsidR="009932B9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授權同意書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（附件</w:t>
      </w:r>
      <w:r w:rsidR="0032466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三</w:t>
      </w:r>
      <w:r w:rsidR="00565AA1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。</w:t>
      </w:r>
    </w:p>
    <w:p w:rsidR="000E6826" w:rsidRPr="003F03B4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註1</w:t>
      </w:r>
      <w:r w:rsidR="00E41E1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電腦繕打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報名表一式二份，一份</w:t>
      </w:r>
      <w:r w:rsidR="00F90D2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實</w:t>
      </w:r>
      <w:r w:rsidR="00D0208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貼至作品背面，一份供承辦單位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作業使用。</w:t>
      </w:r>
    </w:p>
    <w:p w:rsidR="002761C7" w:rsidRPr="003F03B4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註2：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請自行確認原始手稿圖之清晰度，以免影響評選結果。</w:t>
      </w:r>
    </w:p>
    <w:p w:rsidR="00697271" w:rsidRPr="003F03B4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註</w:t>
      </w:r>
      <w:r w:rsidR="00D0208D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3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所有作品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自行保留備份檔案，作品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如未得獎，可申請作品退回，退回方式可選擇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於活動完畢1個月內</w:t>
      </w:r>
      <w:r w:rsidR="00677CB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親自領取或附上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資料完整之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回郵信封與郵票</w:t>
      </w:r>
      <w:r w:rsidR="00F90D2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掛號寄回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，如未申請</w:t>
      </w:r>
      <w:r w:rsidR="00697271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概不退還。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0E682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即日起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3D512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0E682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止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FD2D3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</w:t>
      </w:r>
      <w:r w:rsidR="00D5443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號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AF61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550BA" w:rsidRPr="003F03B4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（七）</w:t>
      </w:r>
      <w:r w:rsidR="006972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民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="002272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227262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3D512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697271" w:rsidRPr="003F03B4" w:rsidRDefault="003D512F" w:rsidP="00F64FC2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高中</w:t>
      </w:r>
      <w:r w:rsidR="0022726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（職）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學生組</w:t>
      </w:r>
    </w:p>
    <w:p w:rsidR="00067FCF" w:rsidRPr="003F03B4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067FC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主題</w:t>
      </w:r>
      <w:r w:rsidR="00DB39BD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5018C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多媒體影片創作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參加對象：本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各公、私立高中（職）學生。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參加規定與條件</w:t>
      </w:r>
    </w:p>
    <w:p w:rsidR="009C0965" w:rsidRPr="003F03B4" w:rsidRDefault="009C0965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報名參賽學校可向本會提出申請學生衛教宣導，由本會安排藥師或醫師到校宣導</w:t>
      </w: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用藥安全、毒品防制、心理衛生、菸害防制、疾病防治及食品安全等健康相關主題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；一校限一堂課時間，</w:t>
      </w:r>
      <w:r w:rsidR="000B0507" w:rsidRPr="000B0507">
        <w:rPr>
          <w:rFonts w:ascii="標楷體" w:eastAsia="標楷體" w:hAnsi="標楷體" w:hint="eastAsia"/>
          <w:color w:val="FF0000"/>
          <w:sz w:val="26"/>
          <w:szCs w:val="26"/>
        </w:rPr>
        <w:t>講師費由公會支應。</w:t>
      </w:r>
    </w:p>
    <w:p w:rsidR="00067FCF" w:rsidRPr="003F03B4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Style w:val="postbody1"/>
          <w:rFonts w:ascii="標楷體" w:eastAsia="標楷體" w:hAnsi="標楷體" w:hint="eastAsia"/>
          <w:color w:val="000000" w:themeColor="text1"/>
          <w:sz w:val="26"/>
          <w:szCs w:val="26"/>
        </w:rPr>
        <w:t>各校參賽件數不限</w:t>
      </w:r>
      <w:r w:rsidRPr="003F03B4">
        <w:rPr>
          <w:rFonts w:ascii="標楷體" w:eastAsia="標楷體" w:hAnsi="標楷體" w:cs="Arial Unicode MS" w:hint="eastAsia"/>
          <w:color w:val="000000" w:themeColor="text1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比賽內容：</w:t>
      </w:r>
      <w:r w:rsidR="00067FCF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內容可擇一創作。</w:t>
      </w:r>
    </w:p>
    <w:p w:rsidR="00067FCF" w:rsidRPr="003F03B4" w:rsidRDefault="004B3BB3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反毒教育</w:t>
      </w:r>
      <w:r w:rsidR="00CC3C83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9C0965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正確用藥五大核心能力(如止痛藥篇、鎮定劑篇、制酸劑篇、中藥篇...等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)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EF02D1" w:rsidRPr="003F03B4" w:rsidRDefault="00EF02D1" w:rsidP="00EF02D1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作品規格：</w:t>
      </w:r>
    </w:p>
    <w:p w:rsidR="00EF02D1" w:rsidRPr="003F03B4" w:rsidRDefault="003F03B4" w:rsidP="008A0218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作品需標註作品名稱及宣導之健康主題類別</w:t>
      </w:r>
      <w:r w:rsidRPr="003F03B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(反毒教育/正確用藥五大核心能力)。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需提供作品創作理念或創意點子之說明摘要。</w:t>
      </w:r>
    </w:p>
    <w:p w:rsidR="00EF02D1" w:rsidRPr="003F03B4" w:rsidRDefault="00EF02D1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需提供作品使用說明及簡述如何運用於健康宣導。</w:t>
      </w:r>
    </w:p>
    <w:p w:rsidR="00F64FC2" w:rsidRPr="003F03B4" w:rsidRDefault="00F64FC2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影片格式：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檔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案類型可為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*.</w:t>
      </w:r>
      <w:r w:rsidR="009D6C35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avi</w:t>
      </w:r>
      <w:r w:rsidR="009D6C3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*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wmv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*.m</w:t>
      </w:r>
      <w:r w:rsidR="006D37B3" w:rsidRPr="003F03B4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p</w:t>
      </w:r>
      <w:r w:rsidR="00807DFE" w:rsidRPr="003F03B4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>g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；*.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mov</w:t>
      </w:r>
      <w:r w:rsidR="00807DFE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；</w:t>
      </w:r>
      <w:r w:rsidR="00807DFE"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*.mp4. </w:t>
      </w:r>
    </w:p>
    <w:p w:rsidR="00F64FC2" w:rsidRPr="003F03B4" w:rsidRDefault="00807DFE" w:rsidP="00EF02D1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影片長度</w:t>
      </w:r>
      <w:r w:rsidR="00F64FC2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：5分鐘內。</w:t>
      </w:r>
    </w:p>
    <w:p w:rsidR="00807DFE" w:rsidRPr="003F03B4" w:rsidRDefault="00807DFE" w:rsidP="00807DFE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影片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素材：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作品設計以影片及動畫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等元</w:t>
      </w:r>
      <w:r w:rsidRPr="003F03B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素呈現</w:t>
      </w:r>
      <w:r w:rsidR="008F58F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C0965" w:rsidRPr="003F03B4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參考資料：下列是正確用藥教育相關網站，僅供參考。</w:t>
      </w:r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正確用藥互動數位資訊學習網之簡報、單張及海報</w:t>
      </w:r>
    </w:p>
    <w:p w:rsidR="00D0208D" w:rsidRPr="003F03B4" w:rsidRDefault="00D0208D" w:rsidP="009C0965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="00196A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hyperlink r:id="rId11" w:tgtFrame="_blank" w:history="1">
        <w:r w:rsidR="00196A83" w:rsidRPr="003F03B4">
          <w:rPr>
            <w:rFonts w:ascii="標楷體" w:eastAsia="標楷體" w:hAnsi="標楷體"/>
            <w:color w:val="000000" w:themeColor="text1"/>
            <w:sz w:val="26"/>
            <w:szCs w:val="26"/>
          </w:rPr>
          <w:t>https://goo.gl/iNoGx2</w:t>
        </w:r>
      </w:hyperlink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】</w:t>
      </w:r>
    </w:p>
    <w:p w:rsidR="009C0965" w:rsidRPr="003F03B4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反毒資源館之宣導文宣</w:t>
      </w:r>
    </w:p>
    <w:p w:rsidR="00D0208D" w:rsidRPr="003F03B4" w:rsidRDefault="00D0208D" w:rsidP="00196A83">
      <w:pPr>
        <w:spacing w:line="440" w:lineRule="exact"/>
        <w:ind w:left="1389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【網址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: http://www.fda.gov.tw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；首頁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消費者專區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反毒資源館】</w:t>
      </w:r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收件日期：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即日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起至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4B34B5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9820B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(以</w:t>
      </w:r>
      <w:r w:rsidR="00264A7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67FCF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收件地點：田心國民小學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CC3C83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9C0965" w:rsidRPr="003F03B4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送件說明</w:t>
      </w:r>
      <w:r w:rsidR="009C096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送件時須檢附</w:t>
      </w:r>
    </w:p>
    <w:p w:rsidR="009C0965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報名表（附件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）及授權使用同意書(附件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C0965" w:rsidRPr="003F03B4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參賽光碟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一式三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份：光碟上請註明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參賽學校名稱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、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主</w:t>
      </w:r>
      <w:r w:rsidR="001C7C8A"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題類別</w:t>
      </w:r>
      <w:r w:rsidR="001C7C8A" w:rsidRPr="003F03B4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、</w:t>
      </w: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作品名稱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（光碟應內含：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1"/>
      </w:r>
      <w:r w:rsidR="00BD3AB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多媒體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影片檔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2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劇本文字檔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sym w:font="Wingdings" w:char="F083"/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參賽報名表Word檔，報名資料請務必確認報名資料之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完整性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與</w:t>
      </w:r>
      <w:r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正確性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，後續得獎獎狀與相關活動/得獎公告將依報名表資訊製作）。</w:t>
      </w:r>
    </w:p>
    <w:p w:rsidR="00067FCF" w:rsidRPr="003F03B4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逾時、未填妥報名表及</w:t>
      </w:r>
      <w:r w:rsidRPr="003F03B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6"/>
          <w:szCs w:val="26"/>
        </w:rPr>
        <w:t>授權使用同意書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，皆視同未完成報名程序，恕不受理參加比賽。</w:t>
      </w:r>
    </w:p>
    <w:p w:rsidR="001D1BF6" w:rsidRPr="003F03B4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肆、</w:t>
      </w:r>
      <w:r w:rsidR="0071727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國中、高中(職)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作品評選公告時間與方式</w:t>
      </w:r>
    </w:p>
    <w:p w:rsidR="001D1BF6" w:rsidRPr="003F03B4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評選專家：由承辦單位邀集相關領域專家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及藥師擔任評審委員進行評分。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評選標準：</w:t>
      </w:r>
    </w:p>
    <w:p w:rsidR="0090752B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、圖文表現30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6E6B6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學生組：主題表現40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76180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劇情</w:t>
      </w:r>
      <w:r w:rsidR="005D589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表現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、創意表現30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%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0752B" w:rsidRPr="003F03B4" w:rsidRDefault="003F03B4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評審</w:t>
      </w:r>
      <w:r w:rsidR="000B0507">
        <w:rPr>
          <w:rFonts w:ascii="標楷體" w:eastAsia="標楷體" w:hAnsi="標楷體" w:hint="eastAsia"/>
          <w:b/>
          <w:color w:val="FF0000"/>
          <w:sz w:val="26"/>
          <w:szCs w:val="26"/>
        </w:rPr>
        <w:t>於評分表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簡述作品得獎</w:t>
      </w:r>
      <w:r w:rsidRPr="003F03B4">
        <w:rPr>
          <w:rFonts w:ascii="標楷體" w:eastAsia="標楷體" w:hAnsi="標楷體" w:hint="eastAsia"/>
          <w:b/>
          <w:color w:val="FF0000"/>
          <w:sz w:val="26"/>
          <w:szCs w:val="26"/>
        </w:rPr>
        <w:t>原</w:t>
      </w:r>
      <w:r w:rsidRPr="003F03B4">
        <w:rPr>
          <w:rFonts w:ascii="標楷體" w:eastAsia="標楷體" w:hAnsi="標楷體"/>
          <w:b/>
          <w:color w:val="FF0000"/>
          <w:sz w:val="26"/>
          <w:szCs w:val="26"/>
        </w:rPr>
        <w:t>因。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公告</w:t>
      </w:r>
      <w:r w:rsidR="000E31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評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審結果時間：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3E210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30</w:t>
      </w:r>
      <w:r w:rsidR="00524D3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604D46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1D1BF6" w:rsidRPr="003F03B4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初審入選及決審得獎名單將公告於</w:t>
      </w:r>
      <w:r w:rsidR="00604D4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下述網站：</w:t>
      </w:r>
    </w:p>
    <w:p w:rsidR="00421416" w:rsidRPr="003F03B4" w:rsidRDefault="00D83BCD" w:rsidP="00421416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 桃園市政府衛生局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http://dph.tycg.gov.tw/</w:t>
      </w:r>
    </w:p>
    <w:p w:rsidR="00D83BCD" w:rsidRPr="003F03B4" w:rsidRDefault="00D83BCD" w:rsidP="00D83BCD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桃園市藥師公會</w:t>
      </w:r>
    </w:p>
    <w:p w:rsidR="00D83BCD" w:rsidRPr="003F03B4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>http://www.pharmacist.org.tw/taoyuan/</w:t>
      </w:r>
    </w:p>
    <w:p w:rsidR="00604D46" w:rsidRPr="003F03B4" w:rsidRDefault="00604D46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田心國民小學網站</w:t>
      </w:r>
    </w:p>
    <w:p w:rsidR="00381B1C" w:rsidRPr="003F03B4" w:rsidRDefault="00B204F1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hyperlink r:id="rId12" w:history="1">
        <w:r w:rsidR="00381B1C" w:rsidRPr="003F03B4">
          <w:rPr>
            <w:rFonts w:ascii="標楷體" w:eastAsia="標楷體" w:hAnsi="標楷體" w:hint="eastAsia"/>
            <w:color w:val="000000" w:themeColor="text1"/>
            <w:sz w:val="26"/>
            <w:szCs w:val="26"/>
            <w:u w:val="single"/>
          </w:rPr>
          <w:t>http://www.thes.tyc.edu.tw/</w:t>
        </w:r>
      </w:hyperlink>
    </w:p>
    <w:p w:rsidR="00604D46" w:rsidRPr="003F03B4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頒獎：</w:t>
      </w:r>
    </w:p>
    <w:p w:rsidR="001D1BF6" w:rsidRPr="003F03B4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者將於</w:t>
      </w:r>
      <w:r w:rsidR="006E6B6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公開場合</w:t>
      </w:r>
      <w:r w:rsidR="00604D4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正式授獎並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同時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現場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展示</w:t>
      </w:r>
      <w:r w:rsidR="005D5892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得獎的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創意</w:t>
      </w:r>
      <w:r w:rsidR="00986D44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漫畫及</w:t>
      </w:r>
      <w:r w:rsidR="000824E1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影片作品</w:t>
      </w:r>
      <w:r w:rsidR="001D1BF6" w:rsidRPr="003F03B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21EA0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伍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獎勵方式</w:t>
      </w:r>
      <w:r w:rsidR="00683A68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【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以下獎勵金額（新臺幣</w:t>
      </w:r>
      <w:r w:rsidR="00683A68" w:rsidRPr="003F03B4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83A68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皆為等值商品禮券，非現金】</w:t>
      </w:r>
    </w:p>
    <w:p w:rsidR="009E79CE" w:rsidRPr="003F03B4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優勝錄取名額及獎勵如下：</w:t>
      </w:r>
    </w:p>
    <w:p w:rsidR="003F6C76" w:rsidRPr="003F03B4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國小學生組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第一名：參賽者每名獎金10,000元，指導老師獎金10,000元，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嘉獎二次，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第二名：參賽者每名獎金 5,000元，指導老師獎金 5,000元，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嘉獎一次，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第三名：參賽者每名獎金 3,000元，指導老師獎金 3,000元，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69543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張，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學校獎座乙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只。</w:t>
      </w:r>
    </w:p>
    <w:p w:rsidR="00E7651F" w:rsidRPr="003F03B4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潛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力獎：</w:t>
      </w:r>
      <w:r w:rsidR="004D0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數名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；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入</w:t>
      </w:r>
      <w:r w:rsidR="000F1CD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賽</w:t>
      </w:r>
      <w:r w:rsidR="00417430">
        <w:rPr>
          <w:rFonts w:ascii="標楷體" w:eastAsia="標楷體" w:hAnsi="標楷體" w:hint="eastAsia"/>
          <w:color w:val="000000" w:themeColor="text1"/>
          <w:sz w:val="26"/>
          <w:szCs w:val="26"/>
        </w:rPr>
        <w:t>而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未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得</w:t>
      </w:r>
      <w:r w:rsidR="00AC2406" w:rsidRPr="00AC2406">
        <w:rPr>
          <w:rFonts w:ascii="標楷體" w:eastAsia="標楷體" w:hAnsi="標楷體" w:hint="eastAsia"/>
          <w:color w:val="FF0000"/>
          <w:sz w:val="26"/>
          <w:szCs w:val="26"/>
        </w:rPr>
        <w:t>前三名</w:t>
      </w:r>
      <w:r w:rsidR="000F1CD1" w:rsidRPr="003F03B4">
        <w:rPr>
          <w:rFonts w:ascii="標楷體" w:eastAsia="標楷體" w:hAnsi="標楷體"/>
          <w:color w:val="000000" w:themeColor="text1"/>
          <w:sz w:val="26"/>
          <w:szCs w:val="26"/>
        </w:rPr>
        <w:t>之學校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，每隊頒發 2,000元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</w:t>
      </w:r>
      <w:r w:rsidR="00E765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60B2B" w:rsidRPr="003F03B4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（將視報名情形安排潛力獎得獎名額）</w:t>
      </w:r>
    </w:p>
    <w:p w:rsidR="00E7651F" w:rsidRPr="003F03B4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造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型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獎：現場創意造型(包括團隊</w:t>
      </w:r>
      <w:r w:rsidR="005612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合作)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，取前3名每隊頒發2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,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000元獎金。</w:t>
      </w:r>
    </w:p>
    <w:p w:rsidR="003F6C76" w:rsidRPr="003F03B4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參加獎：所有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初賽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參賽隊伍之</w:t>
      </w:r>
      <w:r w:rsidR="00A03B7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三位學生及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指導老師，皆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可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3476F" w:rsidRPr="003F03B4" w:rsidRDefault="0023476F" w:rsidP="0023476F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十全十美獎：個人積分10分，可獲得精美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小禮物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份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及獎狀乙</w:t>
      </w:r>
      <w:r w:rsidR="00A5595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 8,000元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。 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6,000 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4,000元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佳  作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獎狀乙張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獎金600元</w:t>
      </w:r>
      <w:r w:rsidR="006D1862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B2B4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若干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F60F1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，視優秀作品數量給獎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83429C" w:rsidRPr="003F03B4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敘獎方式：前三名成績優異者，指導老師依「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6C506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規定辦理敘獎。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，嘉獎二次。 </w:t>
      </w:r>
    </w:p>
    <w:p w:rsidR="00381B1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br/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3.獲得第三名的指導老師：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640D00" w:rsidRPr="003F03B4" w:rsidRDefault="00640D00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4.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獲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得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佳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作</w:t>
      </w:r>
      <w:r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的</w:t>
      </w:r>
      <w:r w:rsidRPr="00AC2406">
        <w:rPr>
          <w:rFonts w:ascii="標楷體" w:eastAsia="標楷體" w:hAnsi="標楷體"/>
          <w:b/>
          <w:color w:val="000000" w:themeColor="text1"/>
          <w:sz w:val="26"/>
          <w:szCs w:val="26"/>
        </w:rPr>
        <w:t>指導老師</w:t>
      </w:r>
      <w:r w:rsidR="00AC2406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A5595A" w:rsidRPr="00AC24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獎狀乙張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719F1" w:rsidRPr="003F03B4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7709F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第一名：獎狀乙張、獎金12,000元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719F1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第二名：獎狀乙張、獎金 8,000 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F3474A" w:rsidRPr="003F03B4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第三名：獎狀乙張、獎金 6,000元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83429C" w:rsidRPr="003F03B4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敘獎方式：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前三名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成績優異者，</w:t>
      </w:r>
      <w:r w:rsidR="00DE360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指導老師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依「</w:t>
      </w:r>
      <w:r w:rsidR="00F4325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」規定辦理敘獎</w:t>
      </w:r>
      <w:r w:rsidR="001A30A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83429C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敘獎分述如下：</w:t>
      </w:r>
    </w:p>
    <w:p w:rsidR="0083429C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1.獲得第一名的指導老師：獎金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，嘉獎二次。</w:t>
      </w:r>
    </w:p>
    <w:p w:rsidR="001B0D9E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2.獲得第二名的指導老師：獎金3000元，嘉獎一次。</w:t>
      </w:r>
    </w:p>
    <w:p w:rsidR="00F700DD" w:rsidRPr="003F03B4" w:rsidRDefault="0083429C" w:rsidP="00604D46">
      <w:pPr>
        <w:spacing w:line="440" w:lineRule="exact"/>
        <w:ind w:leftChars="400" w:left="9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3.獲得第三名的指導老師：獎金</w:t>
      </w:r>
      <w:r w:rsidR="00683A68" w:rsidRPr="003F03B4">
        <w:rPr>
          <w:rFonts w:ascii="標楷體" w:eastAsia="標楷體" w:hAnsi="標楷體"/>
          <w:b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000元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獎狀</w:t>
      </w:r>
      <w:r w:rsidR="00410BE9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乙</w:t>
      </w:r>
      <w:r w:rsidR="00FC48B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張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1D1BF6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陸、</w:t>
      </w:r>
      <w:r w:rsidR="001D1BF6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報名方式</w:t>
      </w:r>
    </w:p>
    <w:p w:rsidR="00AF4185" w:rsidRPr="003F03B4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(一)國小組：請在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15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上網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(</w:t>
      </w:r>
      <w:r w:rsidR="00AC2406" w:rsidRPr="00AC2406">
        <w:rPr>
          <w:rFonts w:ascii="標楷體" w:eastAsia="標楷體" w:hAnsi="標楷體" w:cs="新細明體"/>
          <w:color w:val="FF0000"/>
          <w:kern w:val="0"/>
          <w:sz w:val="26"/>
          <w:szCs w:val="26"/>
          <w:bdr w:val="single" w:sz="4" w:space="0" w:color="auto"/>
        </w:rPr>
        <w:t>https://goo.gl/forms/PeTdqRqk8sKxIOk32</w:t>
      </w:r>
      <w:r w:rsidR="00AC2406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;或透過田心國小網頁連結</w:t>
      </w:r>
      <w:r w:rsidR="008B5E20" w:rsidRPr="00AC24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bdr w:val="single" w:sz="4" w:space="0" w:color="auto"/>
        </w:rPr>
        <w:t>)</w:t>
      </w:r>
      <w:r w:rsidR="008B5E20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bdr w:val="single" w:sz="4" w:space="0" w:color="auto"/>
        </w:rPr>
        <w:t>報名</w:t>
      </w:r>
      <w:r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1D1BF6" w:rsidRPr="003F03B4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國中及高中(職)</w:t>
      </w:r>
      <w:r w:rsidR="00261B0A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r w:rsidR="006B61AB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106年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09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D155A2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20</w:t>
      </w:r>
      <w:r w:rsidR="00646B1F"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前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將報名表（</w:t>
      </w:r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國中學生組-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；高中職學生組</w:t>
      </w:r>
      <w:r w:rsidR="00646B1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、學生作品以及授權同意書（附件</w:t>
      </w:r>
      <w:r w:rsidR="00324660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986D4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等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報名資料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3C59B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3B525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限時掛號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郵戳為憑)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郵寄至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田心國民小學</w:t>
      </w:r>
      <w:r w:rsidR="009802D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學務處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33555 桃園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市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大溪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區</w:t>
      </w:r>
      <w:r w:rsidR="001B0D9E" w:rsidRPr="003F03B4">
        <w:rPr>
          <w:rFonts w:ascii="標楷體" w:eastAsia="標楷體" w:hAnsi="標楷體"/>
          <w:color w:val="000000" w:themeColor="text1"/>
          <w:sz w:val="26"/>
          <w:szCs w:val="26"/>
        </w:rPr>
        <w:t>文化路120號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）。</w:t>
      </w:r>
    </w:p>
    <w:p w:rsidR="00AB2C7F" w:rsidRPr="003F03B4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傳真電話</w:t>
      </w:r>
      <w:r w:rsidR="005F20B4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03-388</w:t>
      </w:r>
      <w:r w:rsidR="001B0D9E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B2C7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9298</w:t>
      </w:r>
    </w:p>
    <w:p w:rsidR="001D1BF6" w:rsidRPr="003F03B4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1D1BF6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◎活動洽詢專線：03-3872008轉311  田心國小衛生組</w:t>
      </w:r>
      <w:r w:rsidR="007F32B5" w:rsidRPr="003F03B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李麗麗組長</w:t>
      </w:r>
    </w:p>
    <w:p w:rsidR="001D1BF6" w:rsidRPr="003F03B4" w:rsidRDefault="001D1BF6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71727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03-494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1234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轉</w:t>
      </w:r>
      <w:r w:rsidRPr="003F03B4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191 壢新醫院徐凱芳藥師</w:t>
      </w:r>
    </w:p>
    <w:p w:rsidR="00381B1C" w:rsidRPr="003F03B4" w:rsidRDefault="00381B1C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03-3281200轉27</w:t>
      </w:r>
      <w:r w:rsidR="00587081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88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林口長庚紀念醫院</w:t>
      </w:r>
      <w:r w:rsidR="0065503F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黃素慧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藥師</w:t>
      </w:r>
    </w:p>
    <w:p w:rsidR="005E11A8" w:rsidRPr="003F03B4" w:rsidRDefault="005E11A8" w:rsidP="005E11A8">
      <w:pPr>
        <w:adjustRightInd w:val="0"/>
        <w:snapToGrid w:val="0"/>
        <w:spacing w:line="440" w:lineRule="exact"/>
        <w:ind w:leftChars="200" w:left="480" w:rightChars="152" w:right="365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3F03B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03-4261071轉</w:t>
      </w:r>
      <w:r w:rsidR="00642209" w:rsidRPr="003F03B4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683A68" w:rsidRPr="003F03B4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C349A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</w:t>
      </w:r>
      <w:r w:rsidR="00B161F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桃園市藥師公會</w:t>
      </w:r>
      <w:r w:rsidR="00683A68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莊雯雯秘書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柒</w:t>
      </w:r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、著作權宣告</w:t>
      </w:r>
    </w:p>
    <w:p w:rsidR="00694377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所有參賽作品之著作權歸原撰稿學生所有。</w:t>
      </w:r>
    </w:p>
    <w:p w:rsidR="00DA59C5" w:rsidRPr="003F03B4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所有參賽作品內容之被引用，主辦單位有同意權。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3F03B4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（五）</w:t>
      </w:r>
      <w:r w:rsidR="00DA59C5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若參賽作品涉及抄襲行為，經檢舉查證屬實，除將該作品自網站移除與收回獎狀，另將通知學校議處，並永久停權。</w:t>
      </w:r>
    </w:p>
    <w:p w:rsidR="00DA59C5" w:rsidRPr="003F03B4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color w:val="000000" w:themeColor="text1"/>
          <w:sz w:val="32"/>
          <w:szCs w:val="28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捌</w:t>
      </w:r>
      <w:r w:rsidR="00DA59C5" w:rsidRPr="003F03B4">
        <w:rPr>
          <w:rFonts w:ascii="標楷體" w:eastAsia="標楷體" w:hAnsi="標楷體" w:hint="eastAsia"/>
          <w:color w:val="000000" w:themeColor="text1"/>
          <w:sz w:val="32"/>
          <w:szCs w:val="28"/>
        </w:rPr>
        <w:t>、附則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（一）請儘早完成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作品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投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件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，若因郵遞問題，喪失比賽機會，參賽學生須自行負責。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（二）參賽作品若未達評審標準，獎項得予從缺。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（三）參賽內</w:t>
      </w:r>
      <w:r w:rsidR="00694377"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容</w:t>
      </w: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（四）參賽作品及所附資料，無論得獎與否，均不予退回。</w:t>
      </w:r>
    </w:p>
    <w:p w:rsidR="00CF5046" w:rsidRPr="003F03B4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（五）得獎作品及版權歸主辦單位所有，並有權作為宣導、教育、刊印或公開展出，不另致酬。</w:t>
      </w:r>
    </w:p>
    <w:p w:rsidR="00AC2406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6"/>
          <w:szCs w:val="26"/>
        </w:rPr>
        <w:t>（六）本辦法如有未盡事宜，得隨時修訂補充。</w:t>
      </w:r>
      <w:r w:rsidR="00AC2406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990BB3" w:rsidRPr="003F03B4" w:rsidRDefault="00694377" w:rsidP="00A1642F">
      <w:pPr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3F03B4" w:rsidRPr="003F03B4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3F03B4" w:rsidRDefault="006B61A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度桃園市市長盃神農小學堂健康知識創意競賽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</w:t>
            </w:r>
            <w:r w:rsidR="00587081"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報名表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50636F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創意四格漫畫</w:t>
            </w:r>
          </w:p>
          <w:p w:rsidR="00694377" w:rsidRPr="003F03B4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94377" w:rsidRPr="003F03B4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561247" w:rsidRPr="003F03B4" w:rsidRDefault="00561247" w:rsidP="00BB62E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3F03B4" w:rsidRDefault="00694377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720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3F03B4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3F03B4" w:rsidRDefault="00565AA1" w:rsidP="00BB62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3F03B4" w:rsidRDefault="00565AA1" w:rsidP="0069437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未得獎作品</w:t>
            </w:r>
          </w:p>
          <w:p w:rsidR="00E41CEA" w:rsidRPr="003F03B4" w:rsidRDefault="00E41CEA" w:rsidP="00E41CE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，請自行勾選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□要退回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</w:rPr>
              <w:t>(□活動結束1個月內親領  □已附回郵信封寄回)</w:t>
            </w:r>
          </w:p>
          <w:p w:rsidR="00E41CEA" w:rsidRPr="003F03B4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□不退回，由承辦單位</w:t>
            </w:r>
            <w:r w:rsidR="005F20B4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備查</w:t>
            </w:r>
          </w:p>
        </w:tc>
      </w:tr>
      <w:tr w:rsidR="003F03B4" w:rsidRPr="003F03B4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694377" w:rsidRPr="003F03B4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可向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藥師到校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，安排進行</w:t>
            </w:r>
          </w:p>
          <w:p w:rsidR="00E41CEA" w:rsidRPr="003F03B4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正確用藥及反毒</w:t>
            </w:r>
            <w:r w:rsidR="00AF61C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  <w:r w:rsidR="00AB2C7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學生宣導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41CEA" w:rsidRPr="003F03B4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未得獎的參賽作品如需退回，請於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規定時限內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派員親自到田心國小</w:t>
            </w:r>
            <w:r w:rsidR="009802D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領回，或是附上</w:t>
            </w:r>
            <w:r w:rsidR="00F835E5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填寫完整之掛號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回郵信封以便郵寄送回。</w:t>
            </w:r>
          </w:p>
          <w:p w:rsidR="00C95818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3F03B4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競賽，將有權取消參賽者競賽資格。</w:t>
            </w:r>
          </w:p>
          <w:p w:rsidR="00694377" w:rsidRPr="003F03B4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本比賽辦法如有未盡事宜，主辦單位保留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修之權利。</w:t>
            </w:r>
          </w:p>
        </w:tc>
      </w:tr>
    </w:tbl>
    <w:p w:rsidR="00565AA1" w:rsidRPr="003F03B4" w:rsidRDefault="00F719F1" w:rsidP="00565AA1">
      <w:pPr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</w:pPr>
      <w:r w:rsidRPr="003F03B4">
        <w:rPr>
          <w:rFonts w:ascii="標楷體" w:eastAsia="標楷體" w:hAnsi="標楷體"/>
          <w:color w:val="000000" w:themeColor="text1"/>
          <w:sz w:val="26"/>
          <w:szCs w:val="26"/>
          <w:bdr w:val="single" w:sz="4" w:space="0" w:color="auto"/>
        </w:rPr>
        <w:br w:type="page"/>
      </w:r>
      <w:r w:rsidR="00565AA1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90752B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13"/>
        <w:gridCol w:w="3075"/>
        <w:gridCol w:w="2393"/>
        <w:gridCol w:w="2337"/>
        <w:gridCol w:w="54"/>
      </w:tblGrid>
      <w:tr w:rsidR="003F03B4" w:rsidRPr="003F03B4" w:rsidTr="0090752B">
        <w:trPr>
          <w:gridAfter w:val="1"/>
          <w:wAfter w:w="54" w:type="dxa"/>
          <w:trHeight w:val="998"/>
        </w:trPr>
        <w:tc>
          <w:tcPr>
            <w:tcW w:w="9919" w:type="dxa"/>
            <w:gridSpan w:val="5"/>
            <w:vAlign w:val="center"/>
          </w:tcPr>
          <w:p w:rsidR="00720997" w:rsidRPr="003F03B4" w:rsidRDefault="0090752B" w:rsidP="009075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106年度桃園市市長盃神農小學堂健康知識創意競賽  報名表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別</w:t>
            </w:r>
          </w:p>
        </w:tc>
        <w:tc>
          <w:tcPr>
            <w:tcW w:w="7805" w:type="dxa"/>
            <w:gridSpan w:val="3"/>
          </w:tcPr>
          <w:p w:rsidR="00AC2406" w:rsidRDefault="00720997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高中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</w:t>
            </w:r>
            <w:r w:rsidR="00561247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學生組</w:t>
            </w:r>
            <w:r w:rsidR="004927C8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-</w:t>
            </w:r>
            <w:r w:rsidR="008D10B0"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多媒體影片創作</w:t>
            </w:r>
          </w:p>
          <w:p w:rsidR="00720997" w:rsidRPr="003F03B4" w:rsidRDefault="005B7456" w:rsidP="008D10B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【以下資料請以電腦繕打印出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3F03B4">
              <w:rPr>
                <w:rFonts w:ascii="標楷體" w:eastAsia="標楷體" w:hAnsi="標楷體" w:hint="eastAsia"/>
                <w:color w:val="000000" w:themeColor="text1"/>
              </w:rPr>
              <w:t>以利作業】</w:t>
            </w:r>
          </w:p>
        </w:tc>
      </w:tr>
      <w:tr w:rsidR="003F03B4" w:rsidRPr="003F03B4" w:rsidTr="0090752B">
        <w:trPr>
          <w:gridAfter w:val="1"/>
          <w:wAfter w:w="54" w:type="dxa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參賽校名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752B" w:rsidRPr="003F03B4" w:rsidRDefault="00720997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</w:p>
          <w:p w:rsidR="002E1A76" w:rsidRPr="003F03B4" w:rsidRDefault="002E1A76" w:rsidP="00374C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374C96">
        <w:trPr>
          <w:gridAfter w:val="1"/>
          <w:wAfter w:w="54" w:type="dxa"/>
        </w:trPr>
        <w:tc>
          <w:tcPr>
            <w:tcW w:w="2114" w:type="dxa"/>
            <w:gridSpan w:val="2"/>
            <w:vAlign w:val="bottom"/>
          </w:tcPr>
          <w:p w:rsidR="00374C96" w:rsidRPr="003F03B4" w:rsidRDefault="00374C96" w:rsidP="002E1A7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主題類別</w:t>
            </w:r>
          </w:p>
        </w:tc>
        <w:tc>
          <w:tcPr>
            <w:tcW w:w="7805" w:type="dxa"/>
            <w:gridSpan w:val="3"/>
            <w:vAlign w:val="bottom"/>
          </w:tcPr>
          <w:p w:rsidR="00374C96" w:rsidRPr="003F03B4" w:rsidRDefault="00374C96" w:rsidP="00374C96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537"/>
        </w:trPr>
        <w:tc>
          <w:tcPr>
            <w:tcW w:w="2114" w:type="dxa"/>
            <w:gridSpan w:val="2"/>
            <w:vAlign w:val="center"/>
          </w:tcPr>
          <w:p w:rsidR="00EE579E" w:rsidRPr="003F03B4" w:rsidRDefault="00EE579E" w:rsidP="00EE57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作品長度</w:t>
            </w:r>
          </w:p>
        </w:tc>
        <w:tc>
          <w:tcPr>
            <w:tcW w:w="7805" w:type="dxa"/>
            <w:gridSpan w:val="3"/>
          </w:tcPr>
          <w:p w:rsidR="00EE579E" w:rsidRPr="003F03B4" w:rsidRDefault="00EE579E" w:rsidP="0072099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3F03B4" w:rsidRPr="003F03B4" w:rsidTr="0090752B">
        <w:trPr>
          <w:gridAfter w:val="1"/>
          <w:wAfter w:w="54" w:type="dxa"/>
          <w:trHeight w:val="561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Align w:val="center"/>
          </w:tcPr>
          <w:p w:rsidR="00720997" w:rsidRPr="003F03B4" w:rsidRDefault="005B7456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</w:t>
            </w:r>
            <w:r w:rsidR="002E1A76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2E1A76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箱</w:t>
            </w: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7456" w:rsidRPr="003F03B4" w:rsidRDefault="005B7456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5"/>
        </w:trPr>
        <w:tc>
          <w:tcPr>
            <w:tcW w:w="2114" w:type="dxa"/>
            <w:gridSpan w:val="2"/>
            <w:vMerge w:val="restart"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參賽者姓名</w:t>
            </w:r>
            <w:r w:rsidRPr="003F03B4"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</w:tcPr>
          <w:p w:rsidR="00720997" w:rsidRPr="003F03B4" w:rsidRDefault="00720997" w:rsidP="00EE579E">
            <w:pPr>
              <w:spacing w:line="400" w:lineRule="exact"/>
              <w:ind w:firstLineChars="450" w:firstLine="1080"/>
              <w:rPr>
                <w:rFonts w:ascii="標楷體" w:eastAsia="標楷體" w:hAnsi="標楷體"/>
                <w:color w:val="000000" w:themeColor="text1"/>
              </w:rPr>
            </w:pPr>
          </w:p>
          <w:p w:rsidR="00720997" w:rsidRPr="003F03B4" w:rsidRDefault="00EE579E" w:rsidP="00EE579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</w:t>
            </w:r>
            <w:r w:rsidR="00720997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(代表人)</w:t>
            </w: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8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604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90752B">
        <w:trPr>
          <w:gridAfter w:val="1"/>
          <w:wAfter w:w="54" w:type="dxa"/>
          <w:trHeight w:val="720"/>
        </w:trPr>
        <w:tc>
          <w:tcPr>
            <w:tcW w:w="2114" w:type="dxa"/>
            <w:gridSpan w:val="2"/>
            <w:vMerge/>
            <w:vAlign w:val="center"/>
          </w:tcPr>
          <w:p w:rsidR="00720997" w:rsidRPr="003F03B4" w:rsidRDefault="00720997" w:rsidP="00720997">
            <w:pPr>
              <w:spacing w:line="400" w:lineRule="exact"/>
              <w:jc w:val="center"/>
              <w:rPr>
                <w:rFonts w:ascii="標楷體" w:eastAsia="標楷體" w:hAnsi="標楷體" w:cs="DFKaiShu-SB-Estd-BF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075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3" w:type="dxa"/>
            <w:vAlign w:val="center"/>
          </w:tcPr>
          <w:p w:rsidR="00720997" w:rsidRPr="003F03B4" w:rsidRDefault="00720997" w:rsidP="0072099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7" w:type="dxa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03B4" w:rsidRPr="003F03B4" w:rsidTr="00374C96">
        <w:trPr>
          <w:gridAfter w:val="1"/>
          <w:wAfter w:w="54" w:type="dxa"/>
          <w:trHeight w:val="1667"/>
        </w:trPr>
        <w:tc>
          <w:tcPr>
            <w:tcW w:w="2114" w:type="dxa"/>
            <w:gridSpan w:val="2"/>
            <w:vAlign w:val="center"/>
          </w:tcPr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作品創意及設計</w:t>
            </w:r>
          </w:p>
          <w:p w:rsidR="00720997" w:rsidRPr="003F03B4" w:rsidRDefault="00720997" w:rsidP="00BA39A7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  <w:sz w:val="28"/>
                <w:szCs w:val="28"/>
              </w:rPr>
            </w:pP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理念（</w:t>
            </w:r>
            <w:r w:rsidR="004927C8"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5</w:t>
            </w:r>
            <w:r w:rsidRPr="003F03B4">
              <w:rPr>
                <w:rFonts w:ascii="標楷體" w:eastAsia="標楷體" w:hAnsi="標楷體" w:cs="DFKaiShu-SB-Estd-BF,Bold"/>
                <w:bCs/>
                <w:color w:val="000000" w:themeColor="text1"/>
                <w:kern w:val="0"/>
              </w:rPr>
              <w:t xml:space="preserve">00 </w:t>
            </w:r>
            <w:r w:rsidRPr="003F03B4">
              <w:rPr>
                <w:rFonts w:ascii="標楷體" w:eastAsia="標楷體" w:hAnsi="標楷體" w:cs="DFKaiShu-SB-Estd-BF,Bold" w:hint="eastAsia"/>
                <w:bCs/>
                <w:color w:val="000000" w:themeColor="text1"/>
                <w:kern w:val="0"/>
              </w:rPr>
              <w:t>字內為原則）</w:t>
            </w:r>
          </w:p>
        </w:tc>
        <w:tc>
          <w:tcPr>
            <w:tcW w:w="7805" w:type="dxa"/>
            <w:gridSpan w:val="3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0752B">
        <w:trPr>
          <w:trHeight w:val="3118"/>
        </w:trPr>
        <w:tc>
          <w:tcPr>
            <w:tcW w:w="1401" w:type="dxa"/>
            <w:vAlign w:val="center"/>
          </w:tcPr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參賽同意</w:t>
            </w:r>
          </w:p>
          <w:p w:rsidR="00720997" w:rsidRPr="003F03B4" w:rsidRDefault="00720997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</w:p>
        </w:tc>
        <w:tc>
          <w:tcPr>
            <w:tcW w:w="8572" w:type="dxa"/>
            <w:gridSpan w:val="5"/>
            <w:vAlign w:val="center"/>
          </w:tcPr>
          <w:p w:rsidR="00AB2C7F" w:rsidRPr="003F03B4" w:rsidRDefault="00720997" w:rsidP="00AB2C7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1.參賽學校可要求承辦單位指派藥師到校，進行正確用藥及反毒教育課程訓練。</w:t>
            </w:r>
          </w:p>
          <w:p w:rsidR="00EE579E" w:rsidRPr="003F03B4" w:rsidRDefault="00720997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初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賽繳交內容：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1.報名表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2.授權書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</w:t>
            </w:r>
            <w:r w:rsidR="000924CE" w:rsidRPr="003F03B4"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 w:rsidR="00EE579E" w:rsidRPr="003F03B4">
              <w:rPr>
                <w:rFonts w:ascii="標楷體" w:eastAsia="標楷體" w:hAnsi="標楷體"/>
                <w:b/>
                <w:color w:val="000000" w:themeColor="text1"/>
              </w:rPr>
              <w:t>光碟</w:t>
            </w:r>
            <w:r w:rsidR="000924CE" w:rsidRPr="003F03B4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光碟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註明參賽學校名稱、作品名稱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（內含</w:t>
            </w:r>
            <w:r w:rsidR="00EE579E" w:rsidRPr="003F03B4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檔、報名表word檔等相關資料）</w:t>
            </w:r>
            <w:r w:rsidR="000924CE" w:rsidRPr="003F03B4"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579E" w:rsidRPr="003F03B4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20997" w:rsidRPr="003F03B4" w:rsidRDefault="00EE579E" w:rsidP="00EE579E">
            <w:pPr>
              <w:spacing w:line="40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927C8" w:rsidRPr="003F03B4">
              <w:rPr>
                <w:rFonts w:ascii="標楷體" w:eastAsia="標楷體" w:hAnsi="標楷體" w:hint="eastAsia"/>
                <w:color w:val="000000" w:themeColor="text1"/>
              </w:rPr>
              <w:t>若執行單位發現參賽者未依比賽規定或以非法行為參加競賽，將有權取消參賽者競賽資格。</w:t>
            </w:r>
          </w:p>
          <w:p w:rsidR="00720997" w:rsidRPr="003F03B4" w:rsidRDefault="00EE579E" w:rsidP="0072099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本比賽辦法如有未盡事宜，主辦單位保留</w:t>
            </w:r>
            <w:r w:rsidR="00720997" w:rsidRPr="003F03B4">
              <w:rPr>
                <w:rFonts w:ascii="標楷體" w:eastAsia="標楷體" w:hAnsi="標楷體" w:hint="eastAsia"/>
                <w:color w:val="000000" w:themeColor="text1"/>
              </w:rPr>
              <w:t>增</w:t>
            </w:r>
            <w:r w:rsidR="00720997" w:rsidRPr="003F03B4">
              <w:rPr>
                <w:rFonts w:ascii="標楷體" w:eastAsia="標楷體" w:hAnsi="標楷體"/>
                <w:color w:val="000000" w:themeColor="text1"/>
              </w:rPr>
              <w:t>修之權利。</w:t>
            </w:r>
          </w:p>
        </w:tc>
      </w:tr>
    </w:tbl>
    <w:p w:rsidR="00605406" w:rsidRPr="003F03B4" w:rsidRDefault="00605406" w:rsidP="00605406">
      <w:pPr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DF0DB1" w:rsidRPr="003F03B4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三</w:t>
      </w:r>
    </w:p>
    <w:p w:rsidR="00587081" w:rsidRPr="003F03B4" w:rsidRDefault="006B61AB" w:rsidP="0058708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106年</w:t>
      </w:r>
      <w:r w:rsidR="00587081" w:rsidRPr="003F03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度桃園市市長盃神農小學堂健康知識創意競賽</w:t>
      </w:r>
    </w:p>
    <w:p w:rsidR="00720997" w:rsidRPr="003F03B4" w:rsidRDefault="00720997" w:rsidP="005870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F03B4">
        <w:rPr>
          <w:rFonts w:ascii="標楷體" w:eastAsia="標楷體" w:hAnsi="標楷體" w:cs="DFKaiShu-SB-Estd-BF,Bold" w:hint="eastAsia"/>
          <w:b/>
          <w:bCs/>
          <w:color w:val="000000" w:themeColor="text1"/>
          <w:kern w:val="0"/>
          <w:sz w:val="28"/>
          <w:szCs w:val="28"/>
        </w:rPr>
        <w:t>【個人及團體著作財產權授權使用同意書】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作品名稱：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      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參賽人: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 xml:space="preserve">            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u w:val="single"/>
        </w:rPr>
        <w:t>代表人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)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 xml:space="preserve"> 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以下簡稱甲方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桃園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市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政府 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(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以下簡稱乙方</w:t>
      </w: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)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BA39A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茲因甲方參加乙方主辦之</w:t>
      </w:r>
      <w:r w:rsidR="006B61AB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DF0DB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度桃園市市長盃神農小學堂</w:t>
      </w:r>
      <w:r w:rsidR="00587081"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健康知識創意競賽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甲方同意並保證遵從下列條款：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1.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甲方擁有完全履行並簽屬本同意書之權利與權限。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2.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甲方授權之著作內容與圖片皆為自行拍攝與創作。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3.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4.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5.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甲方保證本著作是未曾公開與得獎的原創作品。</w:t>
      </w:r>
    </w:p>
    <w:p w:rsidR="00720997" w:rsidRPr="003F03B4" w:rsidRDefault="00720997" w:rsidP="0072099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6.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本人願意負起法律責任。</w:t>
      </w:r>
    </w:p>
    <w:p w:rsidR="00720997" w:rsidRPr="003F03B4" w:rsidRDefault="0072099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F03B4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7.</w:t>
      </w:r>
      <w:r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因製作之需要，乙方可在不違背原創理念之前提下修改本人之著作</w:t>
      </w:r>
      <w:r w:rsidR="001B0D9E" w:rsidRPr="003F03B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BA39A7" w:rsidRPr="003F03B4" w:rsidRDefault="00BA39A7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DF0DB1" w:rsidRPr="003F03B4" w:rsidRDefault="00DF0DB1" w:rsidP="00720997">
      <w:pPr>
        <w:spacing w:line="400" w:lineRule="exact"/>
        <w:contextualSpacing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2500C" w:rsidRPr="003F03B4" w:rsidRDefault="00720997" w:rsidP="00B3745D">
      <w:pPr>
        <w:spacing w:line="400" w:lineRule="exact"/>
        <w:contextualSpacing/>
        <w:jc w:val="center"/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10</w:t>
      </w:r>
      <w:r w:rsidR="00DA4C56" w:rsidRPr="003F03B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3F03B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64F7F" w:rsidRPr="003F03B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E000C" w:rsidRPr="003F03B4" w:rsidRDefault="008E000C" w:rsidP="008E000C">
      <w:pPr>
        <w:rPr>
          <w:rFonts w:ascii="標楷體" w:eastAsia="標楷體" w:hAnsi="標楷體"/>
          <w:color w:val="000000" w:themeColor="text1"/>
        </w:rPr>
      </w:pPr>
      <w:r w:rsidRPr="003F03B4">
        <w:rPr>
          <w:rFonts w:ascii="標楷體" w:eastAsia="標楷體" w:hAnsi="標楷體"/>
          <w:color w:val="000000" w:themeColor="text1"/>
        </w:rPr>
        <w:br w:type="page"/>
      </w:r>
      <w:r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 w:rsidR="007D5DCE" w:rsidRPr="003F03B4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</w:p>
    <w:p w:rsidR="00121034" w:rsidRPr="003F03B4" w:rsidRDefault="006B61AB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106年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度桃園市市長盃神農小學堂健康知識創意競賽</w:t>
      </w:r>
    </w:p>
    <w:p w:rsidR="00121034" w:rsidRPr="003F03B4" w:rsidRDefault="00121034" w:rsidP="00121034">
      <w:pPr>
        <w:spacing w:line="620" w:lineRule="exact"/>
        <w:ind w:left="482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藥師到校服務活動紀錄表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736"/>
        <w:gridCol w:w="1517"/>
        <w:gridCol w:w="3685"/>
      </w:tblGrid>
      <w:tr w:rsidR="003F03B4" w:rsidRPr="003F03B4" w:rsidTr="00955101">
        <w:trPr>
          <w:trHeight w:val="101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  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  <w:p w:rsidR="00121034" w:rsidRPr="003F03B4" w:rsidRDefault="00121034" w:rsidP="00955101">
            <w:pPr>
              <w:spacing w:line="44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  間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年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月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 (W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afterLines="50" w:after="180" w:line="44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時間: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 w:rsidR="00642209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（需滿50分鐘，例</w:t>
            </w:r>
            <w:r w:rsidRPr="003F03B4">
              <w:rPr>
                <w:rFonts w:ascii="標楷體" w:eastAsia="標楷體" w:hAnsi="標楷體"/>
                <w:color w:val="000000" w:themeColor="text1"/>
                <w:sz w:val="18"/>
                <w:szCs w:val="28"/>
              </w:rPr>
              <w:t>如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18"/>
                <w:szCs w:val="28"/>
              </w:rPr>
              <w:t>:13:00-13:50）</w:t>
            </w:r>
          </w:p>
        </w:tc>
      </w:tr>
      <w:tr w:rsidR="003F03B4" w:rsidRPr="003F03B4" w:rsidTr="00955101">
        <w:trPr>
          <w:trHeight w:val="1427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宣導學校名稱</w:t>
            </w:r>
          </w:p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spacing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學校名稱: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21034" w:rsidRPr="003F03B4" w:rsidRDefault="00121034" w:rsidP="00F64FC2">
            <w:pPr>
              <w:spacing w:beforeLines="50" w:before="180" w:line="500" w:lineRule="exact"/>
              <w:ind w:leftChars="100" w:left="941" w:hangingChars="250" w:hanging="70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地址:                                    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</w:tr>
      <w:tr w:rsidR="003F03B4" w:rsidRPr="003F03B4" w:rsidTr="00955101">
        <w:trPr>
          <w:trHeight w:val="736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　　　數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F64FC2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約          人</w:t>
            </w: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36" w:type="dxa"/>
            <w:vAlign w:val="center"/>
          </w:tcPr>
          <w:p w:rsidR="00121034" w:rsidRPr="003F03B4" w:rsidRDefault="00121034" w:rsidP="0095510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21034" w:rsidRPr="003F03B4" w:rsidRDefault="00121034" w:rsidP="00955101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F03B4" w:rsidRPr="003F03B4" w:rsidTr="00955101">
        <w:trPr>
          <w:trHeight w:val="750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7938" w:type="dxa"/>
            <w:gridSpan w:val="3"/>
            <w:vAlign w:val="center"/>
          </w:tcPr>
          <w:p w:rsidR="00121034" w:rsidRPr="003F03B4" w:rsidRDefault="00121034" w:rsidP="0095510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3F03B4" w:rsidRPr="003F03B4" w:rsidTr="00955101">
        <w:trPr>
          <w:trHeight w:val="716"/>
        </w:trPr>
        <w:tc>
          <w:tcPr>
            <w:tcW w:w="2268" w:type="dxa"/>
            <w:vAlign w:val="center"/>
          </w:tcPr>
          <w:p w:rsidR="00121034" w:rsidRPr="003F03B4" w:rsidRDefault="00121034" w:rsidP="006D02D8">
            <w:pPr>
              <w:spacing w:line="5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陪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同藥師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121034" w:rsidRPr="003F03B4" w:rsidRDefault="00121034" w:rsidP="00955101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F03B4" w:rsidRPr="003F03B4" w:rsidTr="00955101">
        <w:trPr>
          <w:trHeight w:val="537"/>
        </w:trPr>
        <w:tc>
          <w:tcPr>
            <w:tcW w:w="2268" w:type="dxa"/>
          </w:tcPr>
          <w:p w:rsidR="00121034" w:rsidRPr="003F03B4" w:rsidRDefault="00121034" w:rsidP="00955101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      錄</w:t>
            </w:r>
          </w:p>
          <w:p w:rsidR="00121034" w:rsidRPr="003F03B4" w:rsidRDefault="00121034" w:rsidP="00955101">
            <w:pPr>
              <w:spacing w:line="460" w:lineRule="exact"/>
              <w:ind w:firstLineChars="50" w:firstLine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請藥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師演講完</w:t>
            </w:r>
            <w:r w:rsidRPr="003F03B4">
              <w:rPr>
                <w:rFonts w:ascii="標楷體" w:eastAsia="標楷體" w:hAnsi="標楷體" w:hint="eastAsia"/>
                <w:b/>
                <w:color w:val="000000" w:themeColor="text1"/>
                <w:szCs w:val="28"/>
                <w:highlight w:val="yellow"/>
              </w:rPr>
              <w:t>提</w:t>
            </w:r>
            <w:r w:rsidRPr="003F03B4">
              <w:rPr>
                <w:rFonts w:ascii="標楷體" w:eastAsia="標楷體" w:hAnsi="標楷體"/>
                <w:b/>
                <w:color w:val="000000" w:themeColor="text1"/>
                <w:szCs w:val="28"/>
                <w:highlight w:val="yellow"/>
              </w:rPr>
              <w:t>供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F64FC2">
            <w:pPr>
              <w:spacing w:beforeLines="50" w:before="180" w:line="5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□照片3張(</w:t>
            </w:r>
            <w:r w:rsidR="00840B8F"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檔案須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大於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1M</w:t>
            </w:r>
            <w:r w:rsidR="00840B8F"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3F03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</w:t>
            </w: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   □宣導紀錄表</w:t>
            </w:r>
          </w:p>
        </w:tc>
      </w:tr>
      <w:tr w:rsidR="003F03B4" w:rsidRPr="003F03B4" w:rsidTr="00C80C1F">
        <w:trPr>
          <w:trHeight w:val="3422"/>
        </w:trPr>
        <w:tc>
          <w:tcPr>
            <w:tcW w:w="2268" w:type="dxa"/>
            <w:vAlign w:val="center"/>
          </w:tcPr>
          <w:p w:rsidR="00121034" w:rsidRPr="003F03B4" w:rsidRDefault="00121034" w:rsidP="00F64FC2">
            <w:pPr>
              <w:spacing w:beforeLines="50" w:before="180" w:line="56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其他建議</w:t>
            </w:r>
          </w:p>
          <w:p w:rsidR="00121034" w:rsidRPr="003F03B4" w:rsidRDefault="00121034" w:rsidP="0095510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03B4">
              <w:rPr>
                <w:rFonts w:ascii="標楷體" w:eastAsia="標楷體" w:hAnsi="標楷體" w:hint="eastAsia"/>
                <w:color w:val="000000" w:themeColor="text1"/>
                <w:szCs w:val="28"/>
              </w:rPr>
              <w:t>(您對活動執行過程有任何建議，皆可填寫於此)</w:t>
            </w:r>
          </w:p>
        </w:tc>
        <w:tc>
          <w:tcPr>
            <w:tcW w:w="7938" w:type="dxa"/>
            <w:gridSpan w:val="3"/>
          </w:tcPr>
          <w:p w:rsidR="00121034" w:rsidRPr="003F03B4" w:rsidRDefault="00121034" w:rsidP="00955101">
            <w:pPr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1DE" w:rsidRPr="003F03B4" w:rsidRDefault="00121034" w:rsidP="00CF51DE">
      <w:pPr>
        <w:pStyle w:val="ab"/>
        <w:snapToGrid w:val="0"/>
        <w:ind w:left="812" w:hanging="841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備註：</w:t>
      </w:r>
    </w:p>
    <w:p w:rsidR="00C339D1" w:rsidRPr="003F03B4" w:rsidRDefault="00121034" w:rsidP="00CF51DE">
      <w:pPr>
        <w:pStyle w:val="ab"/>
        <w:snapToGrid w:val="0"/>
        <w:ind w:leftChars="88" w:left="211" w:firstLineChars="50" w:firstLine="160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color w:val="000000" w:themeColor="text1"/>
          <w:sz w:val="32"/>
        </w:rPr>
        <w:t>請每位講師於宣導結束後</w:t>
      </w:r>
      <w:r w:rsidRPr="003F03B4">
        <w:rPr>
          <w:rFonts w:ascii="標楷體" w:eastAsia="標楷體" w:hAnsi="標楷體" w:hint="eastAsia"/>
          <w:b/>
          <w:color w:val="000000" w:themeColor="text1"/>
          <w:sz w:val="32"/>
        </w:rPr>
        <w:t>三日內</w:t>
      </w:r>
      <w:r w:rsidRPr="003F03B4">
        <w:rPr>
          <w:rFonts w:ascii="標楷體" w:eastAsia="標楷體" w:hAnsi="標楷體" w:hint="eastAsia"/>
          <w:color w:val="000000" w:themeColor="text1"/>
          <w:sz w:val="32"/>
        </w:rPr>
        <w:t>，撥冗將此紀錄表、照片，逕送</w:t>
      </w:r>
      <w:r w:rsidR="00955101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公</w:t>
      </w:r>
    </w:p>
    <w:p w:rsidR="008E000C" w:rsidRPr="003F03B4" w:rsidRDefault="00955101" w:rsidP="00C339D1">
      <w:pPr>
        <w:pStyle w:val="ab"/>
        <w:snapToGrid w:val="0"/>
        <w:ind w:leftChars="138" w:left="331" w:firstLine="0"/>
        <w:rPr>
          <w:rFonts w:ascii="標楷體" w:eastAsia="標楷體" w:hAnsi="標楷體"/>
          <w:color w:val="000000" w:themeColor="text1"/>
          <w:sz w:val="32"/>
        </w:rPr>
      </w:pPr>
      <w:r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會秘</w:t>
      </w:r>
      <w:r w:rsidRPr="003F03B4">
        <w:rPr>
          <w:rFonts w:ascii="標楷體" w:eastAsia="標楷體" w:hAnsi="標楷體"/>
          <w:b/>
          <w:bCs/>
          <w:color w:val="000000" w:themeColor="text1"/>
          <w:sz w:val="32"/>
        </w:rPr>
        <w:t>書</w:t>
      </w:r>
      <w:r w:rsidR="00121034" w:rsidRPr="003F03B4">
        <w:rPr>
          <w:rFonts w:ascii="標楷體" w:eastAsia="標楷體" w:hAnsi="標楷體" w:hint="eastAsia"/>
          <w:b/>
          <w:bCs/>
          <w:color w:val="000000" w:themeColor="text1"/>
          <w:sz w:val="32"/>
        </w:rPr>
        <w:t>處</w:t>
      </w:r>
      <w:r w:rsidR="00121034" w:rsidRPr="003F03B4">
        <w:rPr>
          <w:rFonts w:ascii="標楷體" w:eastAsia="標楷體" w:hAnsi="標楷體" w:hint="eastAsia"/>
          <w:bCs/>
          <w:color w:val="000000" w:themeColor="text1"/>
          <w:sz w:val="32"/>
        </w:rPr>
        <w:t>(</w:t>
      </w:r>
      <w:hyperlink r:id="rId13" w:history="1"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電話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：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4261071轉1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0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莊秘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書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、</w:t>
        </w:r>
        <w:r w:rsidRPr="003F03B4">
          <w:rPr>
            <w:rStyle w:val="a4"/>
            <w:rFonts w:ascii="標楷體" w:eastAsia="標楷體" w:hAnsi="標楷體"/>
            <w:bCs/>
            <w:color w:val="000000" w:themeColor="text1"/>
            <w:sz w:val="32"/>
          </w:rPr>
          <w:t>傳真</w:t>
        </w:r>
        <w:r w:rsidRPr="003F03B4">
          <w:rPr>
            <w:rStyle w:val="a4"/>
            <w:rFonts w:ascii="標楷體" w:eastAsia="標楷體" w:hAnsi="標楷體" w:hint="eastAsia"/>
            <w:bCs/>
            <w:color w:val="000000" w:themeColor="text1"/>
            <w:sz w:val="32"/>
          </w:rPr>
          <w:t>：4268191</w:t>
        </w:r>
      </w:hyperlink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、電</w:t>
      </w:r>
      <w:r w:rsidR="00C339D1" w:rsidRPr="003F03B4">
        <w:rPr>
          <w:rFonts w:ascii="標楷體" w:eastAsia="標楷體" w:hAnsi="標楷體"/>
          <w:bCs/>
          <w:color w:val="000000" w:themeColor="text1"/>
          <w:sz w:val="32"/>
        </w:rPr>
        <w:t>子</w:t>
      </w:r>
      <w:r w:rsidR="00C339D1" w:rsidRPr="003F03B4">
        <w:rPr>
          <w:rFonts w:ascii="標楷體" w:eastAsia="標楷體" w:hAnsi="標楷體" w:hint="eastAsia"/>
          <w:bCs/>
          <w:color w:val="000000" w:themeColor="text1"/>
          <w:sz w:val="32"/>
        </w:rPr>
        <w:t>信</w:t>
      </w:r>
      <w:r w:rsidRPr="003F03B4">
        <w:rPr>
          <w:rFonts w:ascii="標楷體" w:eastAsia="標楷體" w:hAnsi="標楷體"/>
          <w:bCs/>
          <w:color w:val="000000" w:themeColor="text1"/>
          <w:sz w:val="32"/>
        </w:rPr>
        <w:t>箱</w:t>
      </w:r>
      <w:r w:rsidRPr="003F03B4">
        <w:rPr>
          <w:rFonts w:ascii="標楷體" w:eastAsia="標楷體" w:hAnsi="標楷體" w:hint="eastAsia"/>
          <w:bCs/>
          <w:color w:val="000000" w:themeColor="text1"/>
          <w:sz w:val="32"/>
        </w:rPr>
        <w:t>：</w:t>
      </w:r>
      <w:r w:rsidRPr="003F03B4">
        <w:rPr>
          <w:rFonts w:ascii="標楷體" w:eastAsia="標楷體" w:hAnsi="標楷體"/>
          <w:color w:val="000000" w:themeColor="text1"/>
          <w:sz w:val="32"/>
        </w:rPr>
        <w:t>phoebe@pharmacist.org.tw)</w:t>
      </w:r>
    </w:p>
    <w:sectPr w:rsidR="008E000C" w:rsidRPr="003F03B4" w:rsidSect="002F3B56">
      <w:footerReference w:type="even" r:id="rId14"/>
      <w:footerReference w:type="default" r:id="rId15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F1" w:rsidRDefault="00B204F1" w:rsidP="00B74953">
      <w:r>
        <w:separator/>
      </w:r>
    </w:p>
  </w:endnote>
  <w:endnote w:type="continuationSeparator" w:id="0">
    <w:p w:rsidR="00B204F1" w:rsidRDefault="00B204F1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01" w:rsidRDefault="00814894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302BD">
      <w:rPr>
        <w:rStyle w:val="ae"/>
        <w:noProof/>
      </w:rPr>
      <w:t>1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F1" w:rsidRDefault="00B204F1" w:rsidP="00B74953">
      <w:r>
        <w:separator/>
      </w:r>
    </w:p>
  </w:footnote>
  <w:footnote w:type="continuationSeparator" w:id="0">
    <w:p w:rsidR="00B204F1" w:rsidRDefault="00B204F1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850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840B84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5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9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>
    <w:nsid w:val="5EA53082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5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6"/>
  </w:num>
  <w:num w:numId="5">
    <w:abstractNumId w:val="24"/>
  </w:num>
  <w:num w:numId="6">
    <w:abstractNumId w:val="19"/>
  </w:num>
  <w:num w:numId="7">
    <w:abstractNumId w:val="12"/>
  </w:num>
  <w:num w:numId="8">
    <w:abstractNumId w:val="3"/>
  </w:num>
  <w:num w:numId="9">
    <w:abstractNumId w:val="4"/>
  </w:num>
  <w:num w:numId="10">
    <w:abstractNumId w:val="20"/>
  </w:num>
  <w:num w:numId="11">
    <w:abstractNumId w:val="27"/>
  </w:num>
  <w:num w:numId="12">
    <w:abstractNumId w:val="21"/>
  </w:num>
  <w:num w:numId="13">
    <w:abstractNumId w:val="14"/>
  </w:num>
  <w:num w:numId="14">
    <w:abstractNumId w:val="25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  <w:num w:numId="19">
    <w:abstractNumId w:val="23"/>
  </w:num>
  <w:num w:numId="20">
    <w:abstractNumId w:val="11"/>
  </w:num>
  <w:num w:numId="21">
    <w:abstractNumId w:val="26"/>
  </w:num>
  <w:num w:numId="22">
    <w:abstractNumId w:val="13"/>
  </w:num>
  <w:num w:numId="23">
    <w:abstractNumId w:val="0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6B83"/>
    <w:rsid w:val="00020856"/>
    <w:rsid w:val="00033E81"/>
    <w:rsid w:val="00034050"/>
    <w:rsid w:val="0003471D"/>
    <w:rsid w:val="00040171"/>
    <w:rsid w:val="00044FB5"/>
    <w:rsid w:val="00047B58"/>
    <w:rsid w:val="00051F9C"/>
    <w:rsid w:val="00066E9D"/>
    <w:rsid w:val="00067FCF"/>
    <w:rsid w:val="00072212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A1B42"/>
    <w:rsid w:val="000A3953"/>
    <w:rsid w:val="000A7277"/>
    <w:rsid w:val="000A7EBA"/>
    <w:rsid w:val="000B0047"/>
    <w:rsid w:val="000B0507"/>
    <w:rsid w:val="000B4A49"/>
    <w:rsid w:val="000B4B2A"/>
    <w:rsid w:val="000B5855"/>
    <w:rsid w:val="000B7222"/>
    <w:rsid w:val="000B7C59"/>
    <w:rsid w:val="000C0A2C"/>
    <w:rsid w:val="000C598C"/>
    <w:rsid w:val="000D4928"/>
    <w:rsid w:val="000D4E7F"/>
    <w:rsid w:val="000D52F1"/>
    <w:rsid w:val="000D5589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AFD"/>
    <w:rsid w:val="001160D5"/>
    <w:rsid w:val="001163CB"/>
    <w:rsid w:val="0011727E"/>
    <w:rsid w:val="001177E6"/>
    <w:rsid w:val="0012081B"/>
    <w:rsid w:val="00121034"/>
    <w:rsid w:val="001213C3"/>
    <w:rsid w:val="00121E1D"/>
    <w:rsid w:val="0012262E"/>
    <w:rsid w:val="0012353E"/>
    <w:rsid w:val="00123D53"/>
    <w:rsid w:val="00127DEA"/>
    <w:rsid w:val="001302BD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60881"/>
    <w:rsid w:val="001662FB"/>
    <w:rsid w:val="001668E5"/>
    <w:rsid w:val="00170722"/>
    <w:rsid w:val="001801F7"/>
    <w:rsid w:val="001839C5"/>
    <w:rsid w:val="0018422B"/>
    <w:rsid w:val="00192871"/>
    <w:rsid w:val="00192DD5"/>
    <w:rsid w:val="00193732"/>
    <w:rsid w:val="00193C0E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485A"/>
    <w:rsid w:val="001F5B86"/>
    <w:rsid w:val="001F78A0"/>
    <w:rsid w:val="0020185F"/>
    <w:rsid w:val="0021099F"/>
    <w:rsid w:val="00213353"/>
    <w:rsid w:val="00217977"/>
    <w:rsid w:val="00221690"/>
    <w:rsid w:val="00221926"/>
    <w:rsid w:val="00226CFD"/>
    <w:rsid w:val="00227262"/>
    <w:rsid w:val="0023473C"/>
    <w:rsid w:val="0023476F"/>
    <w:rsid w:val="00234E8A"/>
    <w:rsid w:val="00235A38"/>
    <w:rsid w:val="0023614B"/>
    <w:rsid w:val="0024543A"/>
    <w:rsid w:val="0025005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4D4B"/>
    <w:rsid w:val="002761C7"/>
    <w:rsid w:val="00286AE5"/>
    <w:rsid w:val="002941E7"/>
    <w:rsid w:val="002952DF"/>
    <w:rsid w:val="00295573"/>
    <w:rsid w:val="002A2C8D"/>
    <w:rsid w:val="002A534A"/>
    <w:rsid w:val="002A6643"/>
    <w:rsid w:val="002B3AD0"/>
    <w:rsid w:val="002B6089"/>
    <w:rsid w:val="002C02F4"/>
    <w:rsid w:val="002C1AF2"/>
    <w:rsid w:val="002C1FCB"/>
    <w:rsid w:val="002C1FE2"/>
    <w:rsid w:val="002C2C9D"/>
    <w:rsid w:val="002C573A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41B2"/>
    <w:rsid w:val="0035767F"/>
    <w:rsid w:val="00362338"/>
    <w:rsid w:val="003710A1"/>
    <w:rsid w:val="00374C96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430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5867"/>
    <w:rsid w:val="00437567"/>
    <w:rsid w:val="00437EBA"/>
    <w:rsid w:val="00444741"/>
    <w:rsid w:val="00451204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6817"/>
    <w:rsid w:val="0048757B"/>
    <w:rsid w:val="0049036E"/>
    <w:rsid w:val="004927C8"/>
    <w:rsid w:val="00492E48"/>
    <w:rsid w:val="0049454C"/>
    <w:rsid w:val="00496376"/>
    <w:rsid w:val="004A0AB2"/>
    <w:rsid w:val="004A3CC0"/>
    <w:rsid w:val="004A49E1"/>
    <w:rsid w:val="004B0FF1"/>
    <w:rsid w:val="004B1D75"/>
    <w:rsid w:val="004B34B5"/>
    <w:rsid w:val="004B3BB3"/>
    <w:rsid w:val="004B5B0E"/>
    <w:rsid w:val="004C123C"/>
    <w:rsid w:val="004C2F11"/>
    <w:rsid w:val="004D0600"/>
    <w:rsid w:val="004D3833"/>
    <w:rsid w:val="004D3F88"/>
    <w:rsid w:val="004D4598"/>
    <w:rsid w:val="004D4A40"/>
    <w:rsid w:val="004D4EA0"/>
    <w:rsid w:val="004D7840"/>
    <w:rsid w:val="004E4687"/>
    <w:rsid w:val="004E4E85"/>
    <w:rsid w:val="004F092B"/>
    <w:rsid w:val="004F1389"/>
    <w:rsid w:val="004F2A68"/>
    <w:rsid w:val="004F5873"/>
    <w:rsid w:val="004F7820"/>
    <w:rsid w:val="004F7F28"/>
    <w:rsid w:val="00500988"/>
    <w:rsid w:val="00500C6E"/>
    <w:rsid w:val="00501CCE"/>
    <w:rsid w:val="00503039"/>
    <w:rsid w:val="0050636F"/>
    <w:rsid w:val="005115E4"/>
    <w:rsid w:val="00515DD6"/>
    <w:rsid w:val="00516421"/>
    <w:rsid w:val="00517C0D"/>
    <w:rsid w:val="00523C8B"/>
    <w:rsid w:val="00524D32"/>
    <w:rsid w:val="0052500C"/>
    <w:rsid w:val="00525919"/>
    <w:rsid w:val="00534B67"/>
    <w:rsid w:val="00537325"/>
    <w:rsid w:val="00544FD6"/>
    <w:rsid w:val="005461FF"/>
    <w:rsid w:val="005467B0"/>
    <w:rsid w:val="00557E98"/>
    <w:rsid w:val="00561247"/>
    <w:rsid w:val="00564F7F"/>
    <w:rsid w:val="00565AA1"/>
    <w:rsid w:val="005834C3"/>
    <w:rsid w:val="00587081"/>
    <w:rsid w:val="005943C3"/>
    <w:rsid w:val="005A0A1A"/>
    <w:rsid w:val="005A7AB2"/>
    <w:rsid w:val="005B2457"/>
    <w:rsid w:val="005B3D86"/>
    <w:rsid w:val="005B5AFF"/>
    <w:rsid w:val="005B5D2C"/>
    <w:rsid w:val="005B7456"/>
    <w:rsid w:val="005C01A8"/>
    <w:rsid w:val="005C070B"/>
    <w:rsid w:val="005C1FD3"/>
    <w:rsid w:val="005C39DA"/>
    <w:rsid w:val="005C3DF6"/>
    <w:rsid w:val="005C4069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7209"/>
    <w:rsid w:val="00604D46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2B96"/>
    <w:rsid w:val="00623436"/>
    <w:rsid w:val="006234B1"/>
    <w:rsid w:val="0062681E"/>
    <w:rsid w:val="00630227"/>
    <w:rsid w:val="006315F3"/>
    <w:rsid w:val="00632674"/>
    <w:rsid w:val="00636AF4"/>
    <w:rsid w:val="00640C10"/>
    <w:rsid w:val="00640D00"/>
    <w:rsid w:val="00642209"/>
    <w:rsid w:val="00642A87"/>
    <w:rsid w:val="00646B1F"/>
    <w:rsid w:val="00647B4F"/>
    <w:rsid w:val="0065503F"/>
    <w:rsid w:val="00656B12"/>
    <w:rsid w:val="006573DA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7618"/>
    <w:rsid w:val="006D02D8"/>
    <w:rsid w:val="006D1068"/>
    <w:rsid w:val="006D1862"/>
    <w:rsid w:val="006D37B3"/>
    <w:rsid w:val="006D39C0"/>
    <w:rsid w:val="006E01A7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4AC4"/>
    <w:rsid w:val="00716336"/>
    <w:rsid w:val="00717278"/>
    <w:rsid w:val="00717B3E"/>
    <w:rsid w:val="007202AA"/>
    <w:rsid w:val="00720997"/>
    <w:rsid w:val="00721262"/>
    <w:rsid w:val="00723AB4"/>
    <w:rsid w:val="00724975"/>
    <w:rsid w:val="00732381"/>
    <w:rsid w:val="007372CA"/>
    <w:rsid w:val="00742CA7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102"/>
    <w:rsid w:val="007728C8"/>
    <w:rsid w:val="00775B09"/>
    <w:rsid w:val="007775FF"/>
    <w:rsid w:val="00777FB5"/>
    <w:rsid w:val="007856E3"/>
    <w:rsid w:val="00791478"/>
    <w:rsid w:val="00791DB2"/>
    <w:rsid w:val="00792B28"/>
    <w:rsid w:val="007951E6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F107A"/>
    <w:rsid w:val="007F2804"/>
    <w:rsid w:val="007F32B5"/>
    <w:rsid w:val="007F36A4"/>
    <w:rsid w:val="007F4D0D"/>
    <w:rsid w:val="00803B33"/>
    <w:rsid w:val="00807DFE"/>
    <w:rsid w:val="00811AAA"/>
    <w:rsid w:val="008146F5"/>
    <w:rsid w:val="00814894"/>
    <w:rsid w:val="00815C4C"/>
    <w:rsid w:val="00817D5B"/>
    <w:rsid w:val="0082100E"/>
    <w:rsid w:val="00822574"/>
    <w:rsid w:val="00827638"/>
    <w:rsid w:val="0083429C"/>
    <w:rsid w:val="0083529B"/>
    <w:rsid w:val="00836862"/>
    <w:rsid w:val="008377EF"/>
    <w:rsid w:val="008402ED"/>
    <w:rsid w:val="00840B8F"/>
    <w:rsid w:val="00845C9D"/>
    <w:rsid w:val="00846C72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6CB0"/>
    <w:rsid w:val="00877D7C"/>
    <w:rsid w:val="008807FB"/>
    <w:rsid w:val="0089180D"/>
    <w:rsid w:val="00895672"/>
    <w:rsid w:val="00896D5C"/>
    <w:rsid w:val="008A040C"/>
    <w:rsid w:val="008A114E"/>
    <w:rsid w:val="008A455A"/>
    <w:rsid w:val="008B349F"/>
    <w:rsid w:val="008B3A37"/>
    <w:rsid w:val="008B5E20"/>
    <w:rsid w:val="008B6CF6"/>
    <w:rsid w:val="008C023C"/>
    <w:rsid w:val="008C21CC"/>
    <w:rsid w:val="008C42F0"/>
    <w:rsid w:val="008D0DB5"/>
    <w:rsid w:val="008D10B0"/>
    <w:rsid w:val="008D54AE"/>
    <w:rsid w:val="008D67FB"/>
    <w:rsid w:val="008E000C"/>
    <w:rsid w:val="008E0DCC"/>
    <w:rsid w:val="008E2061"/>
    <w:rsid w:val="008E3006"/>
    <w:rsid w:val="008E3391"/>
    <w:rsid w:val="008E4B26"/>
    <w:rsid w:val="008F58F0"/>
    <w:rsid w:val="008F7A88"/>
    <w:rsid w:val="009061C3"/>
    <w:rsid w:val="0090752B"/>
    <w:rsid w:val="00907BA8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43E"/>
    <w:rsid w:val="00944F74"/>
    <w:rsid w:val="00946671"/>
    <w:rsid w:val="009468A5"/>
    <w:rsid w:val="00951A8A"/>
    <w:rsid w:val="00955101"/>
    <w:rsid w:val="00956F1B"/>
    <w:rsid w:val="00957D1D"/>
    <w:rsid w:val="00962AF3"/>
    <w:rsid w:val="00962DFE"/>
    <w:rsid w:val="00964C29"/>
    <w:rsid w:val="0097298F"/>
    <w:rsid w:val="00973AE0"/>
    <w:rsid w:val="009802D7"/>
    <w:rsid w:val="00981FA0"/>
    <w:rsid w:val="009820B2"/>
    <w:rsid w:val="00982796"/>
    <w:rsid w:val="00985E50"/>
    <w:rsid w:val="00986D44"/>
    <w:rsid w:val="00990BB3"/>
    <w:rsid w:val="00991B61"/>
    <w:rsid w:val="009932B9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9CE"/>
    <w:rsid w:val="009F47E3"/>
    <w:rsid w:val="009F6E95"/>
    <w:rsid w:val="00A01309"/>
    <w:rsid w:val="00A016F4"/>
    <w:rsid w:val="00A0272A"/>
    <w:rsid w:val="00A0324F"/>
    <w:rsid w:val="00A03B71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511C9"/>
    <w:rsid w:val="00A52C97"/>
    <w:rsid w:val="00A5595A"/>
    <w:rsid w:val="00A606BC"/>
    <w:rsid w:val="00A62C3F"/>
    <w:rsid w:val="00A67CAD"/>
    <w:rsid w:val="00A73201"/>
    <w:rsid w:val="00A74E86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1AFB"/>
    <w:rsid w:val="00AA1F49"/>
    <w:rsid w:val="00AA28FE"/>
    <w:rsid w:val="00AB0234"/>
    <w:rsid w:val="00AB2B47"/>
    <w:rsid w:val="00AB2C7F"/>
    <w:rsid w:val="00AC1DEB"/>
    <w:rsid w:val="00AC2406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04F1"/>
    <w:rsid w:val="00B21485"/>
    <w:rsid w:val="00B2765A"/>
    <w:rsid w:val="00B30026"/>
    <w:rsid w:val="00B328D8"/>
    <w:rsid w:val="00B34919"/>
    <w:rsid w:val="00B3745D"/>
    <w:rsid w:val="00B40844"/>
    <w:rsid w:val="00B442EE"/>
    <w:rsid w:val="00B443C3"/>
    <w:rsid w:val="00B45A45"/>
    <w:rsid w:val="00B473D0"/>
    <w:rsid w:val="00B507F7"/>
    <w:rsid w:val="00B527DD"/>
    <w:rsid w:val="00B55DFF"/>
    <w:rsid w:val="00B571C8"/>
    <w:rsid w:val="00B575F2"/>
    <w:rsid w:val="00B66330"/>
    <w:rsid w:val="00B74953"/>
    <w:rsid w:val="00B82F9D"/>
    <w:rsid w:val="00B8672F"/>
    <w:rsid w:val="00B87739"/>
    <w:rsid w:val="00B9105D"/>
    <w:rsid w:val="00B92FBC"/>
    <w:rsid w:val="00B93612"/>
    <w:rsid w:val="00B93CF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45F1"/>
    <w:rsid w:val="00BC6C2F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83F"/>
    <w:rsid w:val="00C24ACD"/>
    <w:rsid w:val="00C31463"/>
    <w:rsid w:val="00C3260C"/>
    <w:rsid w:val="00C339D1"/>
    <w:rsid w:val="00C33DB7"/>
    <w:rsid w:val="00C349AC"/>
    <w:rsid w:val="00C4050D"/>
    <w:rsid w:val="00C44198"/>
    <w:rsid w:val="00C45431"/>
    <w:rsid w:val="00C50391"/>
    <w:rsid w:val="00C50B5E"/>
    <w:rsid w:val="00C512CB"/>
    <w:rsid w:val="00C51FE7"/>
    <w:rsid w:val="00C52947"/>
    <w:rsid w:val="00C55677"/>
    <w:rsid w:val="00C558FA"/>
    <w:rsid w:val="00C61C11"/>
    <w:rsid w:val="00C62091"/>
    <w:rsid w:val="00C624E2"/>
    <w:rsid w:val="00C66E15"/>
    <w:rsid w:val="00C703EE"/>
    <w:rsid w:val="00C731E7"/>
    <w:rsid w:val="00C758D7"/>
    <w:rsid w:val="00C7747A"/>
    <w:rsid w:val="00C80C1F"/>
    <w:rsid w:val="00C90315"/>
    <w:rsid w:val="00C90500"/>
    <w:rsid w:val="00C93F6F"/>
    <w:rsid w:val="00C95818"/>
    <w:rsid w:val="00C97576"/>
    <w:rsid w:val="00CA331D"/>
    <w:rsid w:val="00CA340A"/>
    <w:rsid w:val="00CA3994"/>
    <w:rsid w:val="00CA3E30"/>
    <w:rsid w:val="00CA4DB6"/>
    <w:rsid w:val="00CA67B9"/>
    <w:rsid w:val="00CB35CA"/>
    <w:rsid w:val="00CB3EB4"/>
    <w:rsid w:val="00CB4DF9"/>
    <w:rsid w:val="00CB750D"/>
    <w:rsid w:val="00CB76AD"/>
    <w:rsid w:val="00CC3C83"/>
    <w:rsid w:val="00CC4066"/>
    <w:rsid w:val="00CD210C"/>
    <w:rsid w:val="00CD40A7"/>
    <w:rsid w:val="00CD6588"/>
    <w:rsid w:val="00CE3651"/>
    <w:rsid w:val="00CF0F5D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40014"/>
    <w:rsid w:val="00D414D9"/>
    <w:rsid w:val="00D41A97"/>
    <w:rsid w:val="00D439F9"/>
    <w:rsid w:val="00D505B8"/>
    <w:rsid w:val="00D50CEB"/>
    <w:rsid w:val="00D54432"/>
    <w:rsid w:val="00D54932"/>
    <w:rsid w:val="00D57EDD"/>
    <w:rsid w:val="00D639C5"/>
    <w:rsid w:val="00D640E8"/>
    <w:rsid w:val="00D66902"/>
    <w:rsid w:val="00D6702F"/>
    <w:rsid w:val="00D675E2"/>
    <w:rsid w:val="00D67C71"/>
    <w:rsid w:val="00D7134F"/>
    <w:rsid w:val="00D71F9F"/>
    <w:rsid w:val="00D733A4"/>
    <w:rsid w:val="00D73733"/>
    <w:rsid w:val="00D7784A"/>
    <w:rsid w:val="00D77950"/>
    <w:rsid w:val="00D81F39"/>
    <w:rsid w:val="00D82198"/>
    <w:rsid w:val="00D83BCD"/>
    <w:rsid w:val="00D84100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F0DB1"/>
    <w:rsid w:val="00DF2958"/>
    <w:rsid w:val="00DF2AEA"/>
    <w:rsid w:val="00DF3ACA"/>
    <w:rsid w:val="00DF6A9B"/>
    <w:rsid w:val="00DF6CEF"/>
    <w:rsid w:val="00E02FAC"/>
    <w:rsid w:val="00E04AEC"/>
    <w:rsid w:val="00E05313"/>
    <w:rsid w:val="00E05B31"/>
    <w:rsid w:val="00E06075"/>
    <w:rsid w:val="00E10BDE"/>
    <w:rsid w:val="00E111AE"/>
    <w:rsid w:val="00E12FD6"/>
    <w:rsid w:val="00E14FB3"/>
    <w:rsid w:val="00E207B5"/>
    <w:rsid w:val="00E2214A"/>
    <w:rsid w:val="00E22307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707D1"/>
    <w:rsid w:val="00E7651F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C132F"/>
    <w:rsid w:val="00EC1EA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35C8"/>
    <w:rsid w:val="00F835E5"/>
    <w:rsid w:val="00F8451C"/>
    <w:rsid w:val="00F90D23"/>
    <w:rsid w:val="00F91C73"/>
    <w:rsid w:val="00F95EF9"/>
    <w:rsid w:val="00F971D4"/>
    <w:rsid w:val="00FA340F"/>
    <w:rsid w:val="00FA4889"/>
    <w:rsid w:val="00FA5AC8"/>
    <w:rsid w:val="00FB2292"/>
    <w:rsid w:val="00FB5331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4261071&#36681;10&#33674;&#31192;&#26360;.FAX:42681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s.tyc.edu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iNoGx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222408@the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phoebe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D2F8-4124-4AEC-9E77-9C39F6A5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1141</Words>
  <Characters>6505</Characters>
  <Application>Microsoft Office Word</Application>
  <DocSecurity>0</DocSecurity>
  <Lines>54</Lines>
  <Paragraphs>15</Paragraphs>
  <ScaleCrop>false</ScaleCrop>
  <Company>臺北市政府</Company>
  <LinksUpToDate>false</LinksUpToDate>
  <CharactersWithSpaces>7631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2017-06-06T07:20:00Z</cp:lastPrinted>
  <dcterms:created xsi:type="dcterms:W3CDTF">2017-07-24T06:57:00Z</dcterms:created>
  <dcterms:modified xsi:type="dcterms:W3CDTF">2017-07-24T06:57:00Z</dcterms:modified>
</cp:coreProperties>
</file>